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0DDCC84" w14:textId="32EC05F4" w:rsidR="00EC67BB" w:rsidRPr="00EC67BB" w:rsidRDefault="00EC67BB" w:rsidP="00E12F98">
      <w:pPr>
        <w:tabs>
          <w:tab w:val="center" w:pos="4536"/>
          <w:tab w:val="right" w:pos="9072"/>
        </w:tabs>
        <w:spacing w:beforeLines="0" w:before="0" w:afterLines="0" w:after="0"/>
        <w:jc w:val="left"/>
        <w:rPr>
          <w:rFonts w:ascii="Arial" w:eastAsia="MS Mincho" w:hAnsi="Arial" w:cs="Arial"/>
          <w:b/>
          <w:bCs/>
          <w:kern w:val="0"/>
          <w:sz w:val="22"/>
          <w:szCs w:val="24"/>
          <w:lang w:eastAsia="ja-JP"/>
        </w:rPr>
      </w:pPr>
      <w:bookmarkStart w:id="0" w:name="_Hlk31821325"/>
      <w:r w:rsidRPr="00EC67BB">
        <w:rPr>
          <w:rFonts w:ascii="Arial" w:eastAsia="MS Mincho" w:hAnsi="Arial" w:cs="Arial"/>
          <w:b/>
          <w:bCs/>
          <w:kern w:val="0"/>
          <w:sz w:val="22"/>
          <w:szCs w:val="24"/>
          <w:lang w:eastAsia="ja-JP"/>
        </w:rPr>
        <w:t>3GPP TSG-RAN WG1 Meeting #10</w:t>
      </w:r>
      <w:r w:rsidR="00740F18">
        <w:rPr>
          <w:rFonts w:ascii="Arial" w:eastAsia="MS Mincho" w:hAnsi="Arial" w:cs="Arial"/>
          <w:b/>
          <w:bCs/>
          <w:kern w:val="0"/>
          <w:sz w:val="22"/>
          <w:szCs w:val="24"/>
          <w:lang w:eastAsia="ja-JP"/>
        </w:rPr>
        <w:t>1</w:t>
      </w:r>
      <w:r w:rsidR="0071080C">
        <w:rPr>
          <w:rFonts w:ascii="Arial" w:eastAsia="MS Mincho" w:hAnsi="Arial" w:cs="Arial"/>
          <w:b/>
          <w:bCs/>
          <w:kern w:val="0"/>
          <w:sz w:val="22"/>
          <w:szCs w:val="24"/>
          <w:lang w:eastAsia="ja-JP"/>
        </w:rPr>
        <w:t xml:space="preserve">     </w:t>
      </w:r>
      <w:r w:rsidRPr="00EC67BB">
        <w:rPr>
          <w:rFonts w:ascii="Arial" w:eastAsia="MS Mincho" w:hAnsi="Arial" w:cs="Arial"/>
          <w:b/>
          <w:bCs/>
          <w:kern w:val="0"/>
          <w:sz w:val="22"/>
          <w:szCs w:val="24"/>
          <w:lang w:eastAsia="ja-JP"/>
        </w:rPr>
        <w:tab/>
      </w:r>
      <w:r w:rsidRPr="00EC67BB">
        <w:rPr>
          <w:rFonts w:ascii="Arial" w:eastAsia="MS Mincho" w:hAnsi="Arial" w:cs="Arial"/>
          <w:b/>
          <w:bCs/>
          <w:kern w:val="0"/>
          <w:sz w:val="22"/>
          <w:szCs w:val="24"/>
          <w:lang w:eastAsia="ja-JP"/>
        </w:rPr>
        <w:tab/>
      </w:r>
      <w:bookmarkEnd w:id="0"/>
      <w:r>
        <w:rPr>
          <w:rFonts w:ascii="Arial" w:eastAsia="MS Mincho" w:hAnsi="Arial" w:cs="Arial"/>
          <w:b/>
          <w:bCs/>
          <w:kern w:val="0"/>
          <w:sz w:val="22"/>
          <w:szCs w:val="24"/>
          <w:lang w:eastAsia="ja-JP"/>
        </w:rPr>
        <w:t xml:space="preserve">     </w:t>
      </w:r>
      <w:r w:rsidR="0071080C">
        <w:rPr>
          <w:rFonts w:ascii="Arial" w:eastAsia="MS Mincho" w:hAnsi="Arial" w:cs="Arial"/>
          <w:b/>
          <w:bCs/>
          <w:kern w:val="0"/>
          <w:sz w:val="22"/>
          <w:szCs w:val="24"/>
          <w:lang w:eastAsia="ja-JP"/>
        </w:rPr>
        <w:t xml:space="preserve">      </w:t>
      </w:r>
      <w:r w:rsidRPr="00EC67BB">
        <w:rPr>
          <w:rFonts w:ascii="Arial" w:eastAsia="MS Mincho" w:hAnsi="Arial" w:cs="Arial"/>
          <w:b/>
          <w:bCs/>
          <w:kern w:val="0"/>
          <w:sz w:val="22"/>
          <w:szCs w:val="24"/>
          <w:lang w:eastAsia="ja-JP"/>
        </w:rPr>
        <w:t>R1-</w:t>
      </w:r>
      <w:r w:rsidR="009972DA" w:rsidRPr="009972DA">
        <w:rPr>
          <w:rFonts w:ascii="Arial" w:eastAsia="MS Mincho" w:hAnsi="Arial" w:cs="Arial"/>
          <w:b/>
          <w:bCs/>
          <w:kern w:val="0"/>
          <w:sz w:val="22"/>
          <w:szCs w:val="24"/>
          <w:lang w:eastAsia="ja-JP"/>
        </w:rPr>
        <w:t>2003377</w:t>
      </w:r>
    </w:p>
    <w:p w14:paraId="27FBA451" w14:textId="640A31F3" w:rsidR="00EC67BB" w:rsidRPr="00EC67BB" w:rsidRDefault="00EC67BB" w:rsidP="00E12F98">
      <w:pPr>
        <w:tabs>
          <w:tab w:val="center" w:pos="4536"/>
          <w:tab w:val="right" w:pos="9072"/>
        </w:tabs>
        <w:spacing w:beforeLines="0" w:before="0" w:afterLines="0" w:after="0"/>
        <w:jc w:val="left"/>
        <w:rPr>
          <w:rFonts w:ascii="Arial" w:eastAsia="Times New Roman" w:hAnsi="Arial" w:cs="Arial"/>
          <w:b/>
          <w:bCs/>
          <w:kern w:val="0"/>
          <w:sz w:val="22"/>
          <w:szCs w:val="24"/>
          <w:lang w:eastAsia="en-US"/>
        </w:rPr>
      </w:pPr>
      <w:r w:rsidRPr="00EC67BB">
        <w:rPr>
          <w:rFonts w:ascii="Arial" w:eastAsia="MS Mincho" w:hAnsi="Arial" w:cs="Arial"/>
          <w:b/>
          <w:bCs/>
          <w:kern w:val="0"/>
          <w:sz w:val="22"/>
          <w:szCs w:val="24"/>
          <w:lang w:val="en-GB" w:eastAsia="ja-JP"/>
        </w:rPr>
        <w:t xml:space="preserve">e-Meeting, </w:t>
      </w:r>
      <w:r w:rsidR="00740F18">
        <w:rPr>
          <w:rFonts w:ascii="Arial" w:eastAsia="MS Mincho" w:hAnsi="Arial" w:cs="Arial"/>
          <w:b/>
          <w:bCs/>
          <w:kern w:val="0"/>
          <w:sz w:val="22"/>
          <w:szCs w:val="24"/>
          <w:lang w:val="en-GB" w:eastAsia="ja-JP"/>
        </w:rPr>
        <w:t>May</w:t>
      </w:r>
      <w:r w:rsidRPr="00EC67BB">
        <w:rPr>
          <w:rFonts w:ascii="Arial" w:eastAsia="MS Mincho" w:hAnsi="Arial" w:cs="Arial"/>
          <w:b/>
          <w:bCs/>
          <w:kern w:val="0"/>
          <w:sz w:val="22"/>
          <w:szCs w:val="24"/>
          <w:lang w:val="en-GB" w:eastAsia="ja-JP"/>
        </w:rPr>
        <w:t xml:space="preserve"> 2</w:t>
      </w:r>
      <w:r w:rsidR="00740F18">
        <w:rPr>
          <w:rFonts w:ascii="Arial" w:eastAsia="MS Mincho" w:hAnsi="Arial" w:cs="Arial"/>
          <w:b/>
          <w:bCs/>
          <w:kern w:val="0"/>
          <w:sz w:val="22"/>
          <w:szCs w:val="24"/>
          <w:lang w:val="en-GB" w:eastAsia="ja-JP"/>
        </w:rPr>
        <w:t>5</w:t>
      </w:r>
      <w:r w:rsidRPr="00EC67BB">
        <w:rPr>
          <w:rFonts w:ascii="Arial" w:eastAsia="MS Mincho" w:hAnsi="Arial" w:cs="Arial"/>
          <w:b/>
          <w:bCs/>
          <w:kern w:val="0"/>
          <w:sz w:val="22"/>
          <w:szCs w:val="24"/>
          <w:vertAlign w:val="superscript"/>
          <w:lang w:val="en-GB" w:eastAsia="ja-JP"/>
        </w:rPr>
        <w:t>th</w:t>
      </w:r>
      <w:r w:rsidRPr="00EC67BB">
        <w:rPr>
          <w:rFonts w:ascii="Arial" w:eastAsia="MS Mincho" w:hAnsi="Arial" w:cs="Arial"/>
          <w:b/>
          <w:bCs/>
          <w:kern w:val="0"/>
          <w:sz w:val="22"/>
          <w:szCs w:val="24"/>
          <w:lang w:val="en-GB" w:eastAsia="ja-JP"/>
        </w:rPr>
        <w:t xml:space="preserve"> – </w:t>
      </w:r>
      <w:r w:rsidR="00740F18">
        <w:rPr>
          <w:rFonts w:ascii="Arial" w:eastAsia="MS Mincho" w:hAnsi="Arial" w:cs="Arial"/>
          <w:b/>
          <w:bCs/>
          <w:kern w:val="0"/>
          <w:sz w:val="22"/>
          <w:szCs w:val="24"/>
          <w:lang w:val="en-GB" w:eastAsia="ja-JP"/>
        </w:rPr>
        <w:t>June 5</w:t>
      </w:r>
      <w:r w:rsidRPr="00EC67BB">
        <w:rPr>
          <w:rFonts w:ascii="Arial" w:eastAsia="MS Mincho" w:hAnsi="Arial" w:cs="Arial"/>
          <w:b/>
          <w:bCs/>
          <w:kern w:val="0"/>
          <w:sz w:val="22"/>
          <w:szCs w:val="24"/>
          <w:vertAlign w:val="superscript"/>
          <w:lang w:val="en-GB" w:eastAsia="ja-JP"/>
        </w:rPr>
        <w:t>th</w:t>
      </w:r>
      <w:r w:rsidRPr="00EC67BB">
        <w:rPr>
          <w:rFonts w:ascii="Arial" w:eastAsia="MS Mincho" w:hAnsi="Arial" w:cs="Arial"/>
          <w:b/>
          <w:bCs/>
          <w:kern w:val="0"/>
          <w:sz w:val="22"/>
          <w:szCs w:val="24"/>
          <w:lang w:val="en-GB" w:eastAsia="ja-JP"/>
        </w:rPr>
        <w:t>, 2020</w:t>
      </w:r>
    </w:p>
    <w:p w14:paraId="7BDB9263" w14:textId="77777777" w:rsidR="00EC67BB" w:rsidRPr="00EC67BB" w:rsidRDefault="00EC67BB" w:rsidP="00E12F98">
      <w:pPr>
        <w:tabs>
          <w:tab w:val="left" w:pos="2552"/>
        </w:tabs>
        <w:spacing w:beforeLines="0" w:before="0" w:afterLines="0" w:after="0"/>
        <w:jc w:val="left"/>
        <w:rPr>
          <w:rFonts w:ascii="Arial" w:eastAsia="Times New Roman" w:hAnsi="Arial" w:cs="Arial"/>
          <w:b/>
          <w:kern w:val="0"/>
          <w:sz w:val="20"/>
          <w:szCs w:val="24"/>
          <w:lang w:eastAsia="en-US"/>
        </w:rPr>
      </w:pPr>
    </w:p>
    <w:p w14:paraId="318BCD70" w14:textId="77777777" w:rsidR="00EC67BB" w:rsidRPr="00EC67BB" w:rsidRDefault="00EC67BB" w:rsidP="00E12F98">
      <w:pPr>
        <w:tabs>
          <w:tab w:val="left" w:pos="1800"/>
          <w:tab w:val="left" w:pos="2552"/>
        </w:tabs>
        <w:spacing w:beforeLines="0" w:before="0" w:afterLines="0" w:after="0"/>
        <w:ind w:left="1800" w:hanging="1800"/>
        <w:jc w:val="left"/>
        <w:rPr>
          <w:rFonts w:ascii="Arial" w:hAnsi="Arial" w:cs="Arial"/>
          <w:b/>
          <w:kern w:val="0"/>
          <w:sz w:val="20"/>
          <w:szCs w:val="24"/>
        </w:rPr>
      </w:pPr>
      <w:r w:rsidRPr="00EC67BB">
        <w:rPr>
          <w:rFonts w:ascii="Arial" w:eastAsia="Times New Roman" w:hAnsi="Arial" w:cs="Arial"/>
          <w:b/>
          <w:kern w:val="0"/>
          <w:sz w:val="20"/>
          <w:szCs w:val="24"/>
          <w:lang w:eastAsia="en-US"/>
        </w:rPr>
        <w:t>Source:</w:t>
      </w:r>
      <w:r w:rsidRPr="00EC67BB">
        <w:rPr>
          <w:rFonts w:ascii="Arial" w:eastAsia="Times New Roman" w:hAnsi="Arial" w:cs="Arial"/>
          <w:b/>
          <w:kern w:val="0"/>
          <w:sz w:val="20"/>
          <w:szCs w:val="24"/>
          <w:lang w:eastAsia="en-US"/>
        </w:rPr>
        <w:tab/>
      </w:r>
      <w:r w:rsidRPr="00EC67BB">
        <w:rPr>
          <w:rFonts w:ascii="Arial" w:hAnsi="Arial" w:cs="Arial"/>
          <w:b/>
          <w:kern w:val="0"/>
          <w:sz w:val="20"/>
          <w:szCs w:val="24"/>
        </w:rPr>
        <w:t>vivo</w:t>
      </w:r>
    </w:p>
    <w:p w14:paraId="5B5503B3" w14:textId="7EB77820" w:rsidR="00EC67BB" w:rsidRPr="00EC67BB" w:rsidRDefault="00EC67BB" w:rsidP="00E12F98">
      <w:pPr>
        <w:tabs>
          <w:tab w:val="left" w:pos="1800"/>
          <w:tab w:val="left" w:pos="2552"/>
        </w:tabs>
        <w:spacing w:beforeLines="0" w:before="0" w:afterLines="0" w:after="0"/>
        <w:jc w:val="left"/>
        <w:rPr>
          <w:rFonts w:ascii="Arial" w:hAnsi="Arial" w:cs="Arial"/>
          <w:b/>
          <w:kern w:val="0"/>
          <w:sz w:val="20"/>
          <w:szCs w:val="24"/>
        </w:rPr>
      </w:pPr>
      <w:r w:rsidRPr="00EC67BB">
        <w:rPr>
          <w:rFonts w:ascii="Arial" w:eastAsia="Times New Roman" w:hAnsi="Arial" w:cs="Arial"/>
          <w:b/>
          <w:kern w:val="0"/>
          <w:sz w:val="20"/>
          <w:szCs w:val="24"/>
          <w:lang w:eastAsia="en-US"/>
        </w:rPr>
        <w:t>Title:</w:t>
      </w:r>
      <w:r w:rsidRPr="00EC67BB">
        <w:rPr>
          <w:rFonts w:ascii="Arial" w:eastAsia="Times New Roman" w:hAnsi="Arial" w:cs="Arial"/>
          <w:b/>
          <w:kern w:val="0"/>
          <w:sz w:val="20"/>
          <w:szCs w:val="24"/>
          <w:lang w:eastAsia="en-US"/>
        </w:rPr>
        <w:tab/>
        <w:t>Remaining issues on physical layer structure for NR sidelink</w:t>
      </w:r>
    </w:p>
    <w:p w14:paraId="677BC4D7" w14:textId="0EC9696C" w:rsidR="00EC67BB" w:rsidRPr="00EC67BB" w:rsidRDefault="00EC67BB" w:rsidP="00E12F98">
      <w:pPr>
        <w:tabs>
          <w:tab w:val="left" w:pos="1800"/>
          <w:tab w:val="left" w:pos="2552"/>
        </w:tabs>
        <w:spacing w:beforeLines="0" w:before="0" w:afterLines="0" w:after="0"/>
        <w:jc w:val="left"/>
        <w:rPr>
          <w:rFonts w:ascii="Arial" w:hAnsi="Arial" w:cs="Arial"/>
          <w:b/>
          <w:kern w:val="0"/>
          <w:sz w:val="20"/>
          <w:szCs w:val="24"/>
        </w:rPr>
      </w:pPr>
      <w:r w:rsidRPr="00EC67BB">
        <w:rPr>
          <w:rFonts w:ascii="Arial" w:eastAsia="Times New Roman" w:hAnsi="Arial" w:cs="Arial"/>
          <w:b/>
          <w:kern w:val="0"/>
          <w:sz w:val="20"/>
          <w:szCs w:val="24"/>
          <w:lang w:eastAsia="en-US"/>
        </w:rPr>
        <w:t>Agenda Item:</w:t>
      </w:r>
      <w:r w:rsidRPr="00EC67BB">
        <w:rPr>
          <w:rFonts w:ascii="Arial" w:eastAsia="Times New Roman" w:hAnsi="Arial" w:cs="Arial"/>
          <w:b/>
          <w:kern w:val="0"/>
          <w:sz w:val="20"/>
          <w:szCs w:val="24"/>
          <w:lang w:eastAsia="en-US"/>
        </w:rPr>
        <w:tab/>
      </w:r>
      <w:r w:rsidRPr="00EC67BB">
        <w:rPr>
          <w:rFonts w:ascii="Arial" w:hAnsi="Arial" w:cs="Arial"/>
          <w:b/>
          <w:kern w:val="0"/>
          <w:sz w:val="20"/>
          <w:szCs w:val="24"/>
        </w:rPr>
        <w:t>7.2.4.</w:t>
      </w:r>
      <w:r>
        <w:rPr>
          <w:rFonts w:ascii="Arial" w:hAnsi="Arial" w:cs="Arial"/>
          <w:b/>
          <w:kern w:val="0"/>
          <w:sz w:val="20"/>
          <w:szCs w:val="24"/>
        </w:rPr>
        <w:t>1</w:t>
      </w:r>
    </w:p>
    <w:p w14:paraId="123B4BA4" w14:textId="77777777" w:rsidR="00EC67BB" w:rsidRPr="00EC67BB" w:rsidRDefault="00EC67BB" w:rsidP="00E12F98">
      <w:pPr>
        <w:tabs>
          <w:tab w:val="left" w:pos="1800"/>
          <w:tab w:val="left" w:pos="2552"/>
        </w:tabs>
        <w:spacing w:beforeLines="0" w:before="0" w:afterLines="0" w:after="0"/>
        <w:jc w:val="left"/>
        <w:rPr>
          <w:rFonts w:ascii="Arial" w:hAnsi="Arial" w:cs="Arial"/>
          <w:b/>
          <w:kern w:val="0"/>
          <w:sz w:val="24"/>
          <w:szCs w:val="24"/>
        </w:rPr>
      </w:pPr>
      <w:r w:rsidRPr="00EC67BB">
        <w:rPr>
          <w:rFonts w:ascii="Arial" w:eastAsia="Times New Roman" w:hAnsi="Arial" w:cs="Arial"/>
          <w:b/>
          <w:kern w:val="0"/>
          <w:sz w:val="20"/>
          <w:szCs w:val="24"/>
          <w:lang w:eastAsia="en-US"/>
        </w:rPr>
        <w:t>Document for:</w:t>
      </w:r>
      <w:r w:rsidRPr="00EC67BB">
        <w:rPr>
          <w:rFonts w:ascii="Arial" w:eastAsia="Times New Roman" w:hAnsi="Arial" w:cs="Arial"/>
          <w:b/>
          <w:kern w:val="0"/>
          <w:sz w:val="20"/>
          <w:szCs w:val="24"/>
          <w:lang w:eastAsia="en-US"/>
        </w:rPr>
        <w:tab/>
        <w:t>Discussion</w:t>
      </w:r>
      <w:r w:rsidRPr="00EC67BB">
        <w:rPr>
          <w:rFonts w:ascii="Arial" w:hAnsi="Arial" w:cs="Arial"/>
          <w:b/>
          <w:kern w:val="0"/>
          <w:sz w:val="20"/>
          <w:szCs w:val="24"/>
        </w:rPr>
        <w:t xml:space="preserve"> and Decision</w:t>
      </w:r>
    </w:p>
    <w:p w14:paraId="4EABCF67" w14:textId="0EB0F7D7" w:rsidR="00EC67BB" w:rsidRDefault="00EC67BB">
      <w:pPr>
        <w:spacing w:before="120" w:after="120"/>
      </w:pPr>
    </w:p>
    <w:p w14:paraId="2029D8C8" w14:textId="46C0EF75" w:rsidR="00417E14" w:rsidRPr="00F477A6" w:rsidRDefault="0029041E"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F477A6">
        <w:rPr>
          <w:rFonts w:eastAsia="宋体"/>
          <w:bCs/>
          <w:kern w:val="0"/>
          <w:sz w:val="36"/>
        </w:rPr>
        <w:t>Introduction</w:t>
      </w:r>
    </w:p>
    <w:p w14:paraId="055F8438" w14:textId="402738A2" w:rsidR="00F477A6" w:rsidRDefault="00F477A6" w:rsidP="00F477A6">
      <w:pPr>
        <w:pStyle w:val="af1"/>
        <w:spacing w:before="120"/>
        <w:rPr>
          <w:rFonts w:eastAsiaTheme="minorEastAsia"/>
          <w:szCs w:val="20"/>
          <w:lang w:eastAsia="zh-CN"/>
        </w:rPr>
      </w:pPr>
      <w:r>
        <w:rPr>
          <w:rFonts w:eastAsiaTheme="minorEastAsia"/>
          <w:szCs w:val="20"/>
          <w:lang w:eastAsia="zh-CN"/>
        </w:rPr>
        <w:t xml:space="preserve">In the previous meeting, there are some remaining issues related to SL physical layer structure design as follows. </w:t>
      </w:r>
      <w:r w:rsidR="004F4792">
        <w:rPr>
          <w:rFonts w:eastAsiaTheme="minorEastAsia"/>
          <w:szCs w:val="20"/>
          <w:lang w:eastAsia="zh-CN"/>
        </w:rPr>
        <w:t>I</w:t>
      </w:r>
      <w:r>
        <w:rPr>
          <w:rFonts w:eastAsiaTheme="minorEastAsia"/>
          <w:szCs w:val="20"/>
          <w:lang w:eastAsia="zh-CN"/>
        </w:rPr>
        <w:t>n this contribution, we will discuss these aspects.</w:t>
      </w:r>
    </w:p>
    <w:p w14:paraId="3C5FFE55" w14:textId="099D7810" w:rsidR="00F477A6" w:rsidRDefault="009D758D" w:rsidP="00581DC6">
      <w:pPr>
        <w:pStyle w:val="af1"/>
        <w:numPr>
          <w:ilvl w:val="0"/>
          <w:numId w:val="14"/>
        </w:numPr>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B size </w:t>
      </w:r>
      <w:r w:rsidR="00F477A6">
        <w:rPr>
          <w:rFonts w:eastAsiaTheme="minorEastAsia"/>
          <w:szCs w:val="20"/>
          <w:lang w:eastAsia="zh-CN"/>
        </w:rPr>
        <w:t>determination</w:t>
      </w:r>
    </w:p>
    <w:p w14:paraId="4AF1DA6E" w14:textId="5791FDB5" w:rsidR="006D5DF2" w:rsidRDefault="006D5DF2" w:rsidP="00581DC6">
      <w:pPr>
        <w:pStyle w:val="af1"/>
        <w:numPr>
          <w:ilvl w:val="0"/>
          <w:numId w:val="14"/>
        </w:numPr>
        <w:spacing w:before="120"/>
        <w:rPr>
          <w:rFonts w:eastAsiaTheme="minorEastAsia"/>
          <w:szCs w:val="20"/>
          <w:lang w:eastAsia="zh-CN"/>
        </w:rPr>
      </w:pPr>
      <w:r>
        <w:rPr>
          <w:rFonts w:eastAsiaTheme="minorEastAsia"/>
          <w:szCs w:val="20"/>
          <w:lang w:eastAsia="zh-CN"/>
        </w:rPr>
        <w:t xml:space="preserve">The mapping </w:t>
      </w:r>
      <w:r w:rsidR="00A80FE5">
        <w:rPr>
          <w:rFonts w:eastAsiaTheme="minorEastAsia"/>
          <w:szCs w:val="20"/>
          <w:lang w:eastAsia="zh-CN"/>
        </w:rPr>
        <w:t>rule for the</w:t>
      </w:r>
      <w:r>
        <w:rPr>
          <w:rFonts w:eastAsiaTheme="minorEastAsia"/>
          <w:szCs w:val="20"/>
          <w:lang w:eastAsia="zh-CN"/>
        </w:rPr>
        <w:t xml:space="preserve"> 2</w:t>
      </w:r>
      <w:r w:rsidRPr="00E12F98">
        <w:rPr>
          <w:rFonts w:eastAsiaTheme="minorEastAsia"/>
          <w:szCs w:val="20"/>
          <w:vertAlign w:val="superscript"/>
          <w:lang w:eastAsia="zh-CN"/>
        </w:rPr>
        <w:t>nd</w:t>
      </w:r>
      <w:r>
        <w:rPr>
          <w:rFonts w:eastAsiaTheme="minorEastAsia"/>
          <w:szCs w:val="20"/>
          <w:lang w:eastAsia="zh-CN"/>
        </w:rPr>
        <w:t xml:space="preserve"> SCI</w:t>
      </w:r>
    </w:p>
    <w:p w14:paraId="49ACE03D" w14:textId="7913C3F1" w:rsidR="00F477A6" w:rsidRDefault="0096266F" w:rsidP="00581DC6">
      <w:pPr>
        <w:pStyle w:val="af1"/>
        <w:numPr>
          <w:ilvl w:val="0"/>
          <w:numId w:val="14"/>
        </w:numPr>
        <w:spacing w:before="120"/>
        <w:rPr>
          <w:rFonts w:eastAsiaTheme="minorEastAsia"/>
          <w:szCs w:val="20"/>
          <w:lang w:eastAsia="zh-CN"/>
        </w:rPr>
      </w:pPr>
      <w:r>
        <w:rPr>
          <w:rFonts w:eastAsia="宋体"/>
          <w:szCs w:val="22"/>
        </w:rPr>
        <w:t>S</w:t>
      </w:r>
      <w:r w:rsidR="00F477A6">
        <w:rPr>
          <w:rFonts w:hint="eastAsia"/>
          <w:szCs w:val="22"/>
        </w:rPr>
        <w:t>idelink resource pool</w:t>
      </w:r>
      <w:r>
        <w:rPr>
          <w:szCs w:val="22"/>
        </w:rPr>
        <w:t xml:space="preserve"> configuration</w:t>
      </w:r>
    </w:p>
    <w:p w14:paraId="08236A71" w14:textId="77777777" w:rsidR="00F477A6" w:rsidRDefault="00F477A6" w:rsidP="00581DC6">
      <w:pPr>
        <w:pStyle w:val="af1"/>
        <w:numPr>
          <w:ilvl w:val="0"/>
          <w:numId w:val="14"/>
        </w:numPr>
        <w:spacing w:before="120"/>
        <w:rPr>
          <w:rFonts w:eastAsiaTheme="minorEastAsia"/>
          <w:szCs w:val="20"/>
          <w:lang w:eastAsia="zh-CN"/>
        </w:rPr>
      </w:pPr>
      <w:r>
        <w:rPr>
          <w:rFonts w:eastAsiaTheme="minorEastAsia"/>
          <w:szCs w:val="20"/>
          <w:lang w:eastAsia="zh-CN"/>
        </w:rPr>
        <w:t xml:space="preserve">Scrambling sequence initialization </w:t>
      </w:r>
    </w:p>
    <w:p w14:paraId="51B72234" w14:textId="77777777" w:rsidR="00F477A6" w:rsidRDefault="00F477A6" w:rsidP="00581DC6">
      <w:pPr>
        <w:pStyle w:val="af1"/>
        <w:numPr>
          <w:ilvl w:val="0"/>
          <w:numId w:val="14"/>
        </w:numPr>
        <w:spacing w:before="120"/>
        <w:rPr>
          <w:rFonts w:eastAsiaTheme="minorEastAsia"/>
          <w:szCs w:val="20"/>
          <w:lang w:eastAsia="zh-CN"/>
        </w:rPr>
      </w:pPr>
      <w:r>
        <w:rPr>
          <w:rFonts w:eastAsiaTheme="minorEastAsia"/>
          <w:szCs w:val="20"/>
          <w:lang w:eastAsia="zh-CN"/>
        </w:rPr>
        <w:t>SCI formats</w:t>
      </w:r>
    </w:p>
    <w:p w14:paraId="5E1FFDBE" w14:textId="4B6F48DE" w:rsidR="00CD4348" w:rsidRDefault="00F477A6" w:rsidP="00CD4348">
      <w:pPr>
        <w:pStyle w:val="af1"/>
        <w:numPr>
          <w:ilvl w:val="0"/>
          <w:numId w:val="14"/>
        </w:numPr>
        <w:spacing w:before="120"/>
        <w:rPr>
          <w:rFonts w:eastAsiaTheme="minorEastAsia"/>
          <w:szCs w:val="20"/>
          <w:lang w:eastAsia="zh-CN"/>
        </w:rPr>
      </w:pPr>
      <w:r>
        <w:rPr>
          <w:rFonts w:eastAsiaTheme="minorEastAsia"/>
          <w:szCs w:val="20"/>
          <w:lang w:eastAsia="zh-CN"/>
        </w:rPr>
        <w:t>Frequency domain OCC design for PSCCH DMRS</w:t>
      </w:r>
    </w:p>
    <w:p w14:paraId="074B4358" w14:textId="41F0AF00" w:rsidR="00CD4348" w:rsidRPr="00CD4348" w:rsidRDefault="00D75608" w:rsidP="00CD4348">
      <w:pPr>
        <w:pStyle w:val="af1"/>
        <w:numPr>
          <w:ilvl w:val="0"/>
          <w:numId w:val="14"/>
        </w:numPr>
        <w:spacing w:before="120"/>
        <w:rPr>
          <w:rFonts w:eastAsiaTheme="minorEastAsia"/>
          <w:szCs w:val="20"/>
          <w:lang w:eastAsia="zh-CN"/>
        </w:rPr>
      </w:pPr>
      <w:r>
        <w:rPr>
          <w:rFonts w:eastAsiaTheme="minorEastAsia"/>
          <w:szCs w:val="20"/>
          <w:lang w:eastAsia="zh-CN"/>
        </w:rPr>
        <w:t xml:space="preserve">PSSCH </w:t>
      </w:r>
      <w:r w:rsidR="00CD4348">
        <w:rPr>
          <w:rFonts w:eastAsiaTheme="minorEastAsia"/>
          <w:szCs w:val="20"/>
          <w:lang w:eastAsia="zh-CN"/>
        </w:rPr>
        <w:t>DMRS pattern selection</w:t>
      </w:r>
    </w:p>
    <w:p w14:paraId="0C51B41B" w14:textId="77777777" w:rsidR="00F477A6" w:rsidRDefault="00F477A6" w:rsidP="00581DC6">
      <w:pPr>
        <w:pStyle w:val="af1"/>
        <w:numPr>
          <w:ilvl w:val="0"/>
          <w:numId w:val="14"/>
        </w:numPr>
        <w:spacing w:before="120"/>
        <w:rPr>
          <w:rFonts w:eastAsiaTheme="minorEastAsia"/>
          <w:szCs w:val="20"/>
          <w:lang w:eastAsia="zh-CN"/>
        </w:rPr>
      </w:pPr>
      <w:r>
        <w:rPr>
          <w:rFonts w:eastAsiaTheme="minorEastAsia"/>
          <w:szCs w:val="20"/>
          <w:lang w:eastAsia="zh-CN"/>
        </w:rPr>
        <w:t>Details of Extended CP</w:t>
      </w:r>
    </w:p>
    <w:p w14:paraId="3620BB30" w14:textId="1589BB21" w:rsidR="008420FC" w:rsidRPr="00E33D7F" w:rsidRDefault="00F477A6" w:rsidP="00E33D7F">
      <w:pPr>
        <w:pStyle w:val="af1"/>
        <w:numPr>
          <w:ilvl w:val="0"/>
          <w:numId w:val="14"/>
        </w:numPr>
        <w:spacing w:before="120"/>
        <w:rPr>
          <w:rFonts w:eastAsiaTheme="minorEastAsia"/>
          <w:szCs w:val="20"/>
          <w:lang w:eastAsia="zh-CN"/>
        </w:rPr>
      </w:pPr>
      <w:r>
        <w:rPr>
          <w:rFonts w:eastAsia="宋体"/>
          <w:szCs w:val="22"/>
        </w:rPr>
        <w:t>SL DC location</w:t>
      </w:r>
    </w:p>
    <w:p w14:paraId="3E2D8E05" w14:textId="0F2E90C6" w:rsidR="00F477A6" w:rsidRPr="00F477A6" w:rsidRDefault="00F477A6"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F477A6">
        <w:rPr>
          <w:rFonts w:eastAsia="宋体" w:hint="eastAsia"/>
          <w:bCs/>
          <w:kern w:val="0"/>
          <w:sz w:val="36"/>
        </w:rPr>
        <w:t>Dis</w:t>
      </w:r>
      <w:r w:rsidRPr="00F477A6">
        <w:rPr>
          <w:rFonts w:eastAsia="宋体"/>
          <w:bCs/>
          <w:kern w:val="0"/>
          <w:sz w:val="36"/>
        </w:rPr>
        <w:t>cussion</w:t>
      </w:r>
    </w:p>
    <w:p w14:paraId="34DE8950" w14:textId="4796FDF3" w:rsidR="00F477A6" w:rsidRPr="00F477A6" w:rsidRDefault="00F477A6" w:rsidP="00581DC6">
      <w:pPr>
        <w:pStyle w:val="2"/>
        <w:numPr>
          <w:ilvl w:val="1"/>
          <w:numId w:val="27"/>
        </w:numPr>
        <w:spacing w:beforeLines="0" w:before="240" w:afterLines="0" w:after="60"/>
        <w:ind w:left="567" w:rightChars="0" w:right="0" w:hanging="567"/>
      </w:pPr>
      <w:bookmarkStart w:id="1" w:name="_Ref37334751"/>
      <w:bookmarkStart w:id="2" w:name="_Ref37422349"/>
      <w:r w:rsidRPr="00F477A6">
        <w:t>TB size determination</w:t>
      </w:r>
      <w:bookmarkEnd w:id="1"/>
      <w:bookmarkEnd w:id="2"/>
    </w:p>
    <w:p w14:paraId="5846892B" w14:textId="4BB793B6" w:rsidR="00F477A6" w:rsidRPr="002521DB" w:rsidRDefault="00F477A6" w:rsidP="00F477A6">
      <w:pPr>
        <w:pStyle w:val="af1"/>
        <w:spacing w:before="120"/>
        <w:rPr>
          <w:rFonts w:ascii="Times New Roman" w:eastAsiaTheme="minorEastAsia" w:hAnsi="Times New Roman"/>
          <w:lang w:eastAsia="zh-CN"/>
        </w:rPr>
      </w:pPr>
      <w:r w:rsidRPr="002521DB">
        <w:rPr>
          <w:rFonts w:ascii="Times New Roman" w:eastAsiaTheme="minorEastAsia" w:hAnsi="Times New Roman"/>
          <w:lang w:eastAsia="zh-CN"/>
        </w:rPr>
        <w:t xml:space="preserve">In </w:t>
      </w:r>
      <w:r w:rsidR="00007C67">
        <w:rPr>
          <w:rFonts w:ascii="Times New Roman" w:eastAsiaTheme="minorEastAsia" w:hAnsi="Times New Roman"/>
          <w:lang w:eastAsia="zh-CN"/>
        </w:rPr>
        <w:t xml:space="preserve">the </w:t>
      </w:r>
      <w:r w:rsidRPr="002521DB">
        <w:rPr>
          <w:rFonts w:ascii="Times New Roman" w:eastAsiaTheme="minorEastAsia" w:hAnsi="Times New Roman"/>
          <w:lang w:eastAsia="zh-CN"/>
        </w:rPr>
        <w:t>previous meeting, the following agreement</w:t>
      </w:r>
      <w:r w:rsidR="00D61CE6" w:rsidRPr="002521DB">
        <w:rPr>
          <w:rFonts w:ascii="Times New Roman" w:eastAsiaTheme="minorEastAsia" w:hAnsi="Times New Roman"/>
          <w:lang w:eastAsia="zh-CN"/>
        </w:rPr>
        <w:t>s</w:t>
      </w:r>
      <w:r w:rsidRPr="002521DB">
        <w:rPr>
          <w:rFonts w:ascii="Times New Roman" w:eastAsiaTheme="minorEastAsia" w:hAnsi="Times New Roman"/>
          <w:lang w:eastAsia="zh-CN"/>
        </w:rPr>
        <w:t xml:space="preserve"> ha</w:t>
      </w:r>
      <w:r w:rsidR="00D61CE6" w:rsidRPr="002521DB">
        <w:rPr>
          <w:rFonts w:ascii="Times New Roman" w:eastAsiaTheme="minorEastAsia" w:hAnsi="Times New Roman"/>
          <w:lang w:eastAsia="zh-CN"/>
        </w:rPr>
        <w:t>ve</w:t>
      </w:r>
      <w:r w:rsidRPr="002521DB">
        <w:rPr>
          <w:rFonts w:ascii="Times New Roman" w:eastAsiaTheme="minorEastAsia" w:hAnsi="Times New Roman"/>
          <w:lang w:eastAsia="zh-CN"/>
        </w:rPr>
        <w:t xml:space="preserve"> </w:t>
      </w:r>
      <w:r w:rsidR="00D61CE6" w:rsidRPr="002521DB">
        <w:rPr>
          <w:rFonts w:ascii="Times New Roman" w:eastAsiaTheme="minorEastAsia" w:hAnsi="Times New Roman"/>
          <w:lang w:eastAsia="zh-CN"/>
        </w:rPr>
        <w:t xml:space="preserve">been </w:t>
      </w:r>
      <w:r w:rsidRPr="002521DB">
        <w:rPr>
          <w:rFonts w:ascii="Times New Roman" w:eastAsiaTheme="minorEastAsia" w:hAnsi="Times New Roman"/>
          <w:lang w:eastAsia="zh-CN"/>
        </w:rPr>
        <w:t>achieved:</w:t>
      </w:r>
    </w:p>
    <w:tbl>
      <w:tblPr>
        <w:tblStyle w:val="ad"/>
        <w:tblW w:w="0" w:type="auto"/>
        <w:tblLook w:val="04A0" w:firstRow="1" w:lastRow="0" w:firstColumn="1" w:lastColumn="0" w:noHBand="0" w:noVBand="1"/>
      </w:tblPr>
      <w:tblGrid>
        <w:gridCol w:w="9019"/>
      </w:tblGrid>
      <w:tr w:rsidR="00F477A6" w14:paraId="3579821C" w14:textId="77777777" w:rsidTr="007063B2">
        <w:tc>
          <w:tcPr>
            <w:tcW w:w="9019" w:type="dxa"/>
          </w:tcPr>
          <w:p w14:paraId="077380A9" w14:textId="2E895311" w:rsidR="00402C17" w:rsidRDefault="00402C17" w:rsidP="0052565C">
            <w:pPr>
              <w:pStyle w:val="af1"/>
              <w:spacing w:before="120"/>
              <w:rPr>
                <w:rFonts w:ascii="Times New Roman" w:eastAsiaTheme="minorEastAsia" w:hAnsi="Times New Roman"/>
                <w:u w:val="single"/>
                <w:lang w:eastAsia="zh-CN"/>
              </w:rPr>
            </w:pPr>
            <w:r w:rsidRPr="009A13D0">
              <w:rPr>
                <w:rFonts w:ascii="Times New Roman" w:eastAsiaTheme="minorEastAsia" w:hAnsi="Times New Roman" w:hint="eastAsia"/>
                <w:u w:val="single"/>
                <w:lang w:eastAsia="zh-CN"/>
              </w:rPr>
              <w:t xml:space="preserve">RAN1 </w:t>
            </w:r>
            <w:r w:rsidRPr="009A13D0">
              <w:rPr>
                <w:rFonts w:ascii="Times New Roman" w:eastAsiaTheme="minorEastAsia" w:hAnsi="Times New Roman"/>
                <w:u w:val="single"/>
                <w:lang w:eastAsia="zh-CN"/>
              </w:rPr>
              <w:t>#</w:t>
            </w:r>
            <w:r w:rsidR="0091500C" w:rsidRPr="009A13D0">
              <w:rPr>
                <w:rFonts w:ascii="Times New Roman" w:eastAsiaTheme="minorEastAsia" w:hAnsi="Times New Roman"/>
                <w:u w:val="single"/>
                <w:lang w:eastAsia="zh-CN"/>
              </w:rPr>
              <w:t>99</w:t>
            </w:r>
          </w:p>
          <w:p w14:paraId="3D3466FB" w14:textId="4E4EAD94" w:rsidR="00684AC5" w:rsidRPr="00684AC5" w:rsidRDefault="00684AC5" w:rsidP="00684AC5">
            <w:pPr>
              <w:spacing w:before="120" w:after="120" w:line="230" w:lineRule="atLeast"/>
              <w:rPr>
                <w:color w:val="000000"/>
                <w:sz w:val="20"/>
                <w:highlight w:val="green"/>
                <w:shd w:val="clear" w:color="auto" w:fill="FFFF00"/>
                <w:lang w:eastAsia="ko-KR"/>
              </w:rPr>
            </w:pPr>
            <w:r w:rsidRPr="00684AC5">
              <w:rPr>
                <w:color w:val="000000"/>
                <w:sz w:val="20"/>
                <w:highlight w:val="green"/>
                <w:shd w:val="clear" w:color="auto" w:fill="FFFF00"/>
                <w:lang w:eastAsia="ko-KR"/>
              </w:rPr>
              <w:t>Agreements:</w:t>
            </w:r>
          </w:p>
          <w:p w14:paraId="79530BB3" w14:textId="77777777" w:rsidR="0052565C" w:rsidRPr="0052565C" w:rsidRDefault="0052565C" w:rsidP="0052565C">
            <w:pPr>
              <w:pStyle w:val="ae"/>
              <w:widowControl/>
              <w:numPr>
                <w:ilvl w:val="0"/>
                <w:numId w:val="32"/>
              </w:numPr>
              <w:autoSpaceDE w:val="0"/>
              <w:spacing w:before="120" w:afterLines="0" w:after="120"/>
              <w:contextualSpacing w:val="0"/>
              <w:jc w:val="left"/>
              <w:rPr>
                <w:rFonts w:eastAsia="Malgun Gothic"/>
                <w:sz w:val="20"/>
                <w:szCs w:val="20"/>
              </w:rPr>
            </w:pPr>
            <w:r w:rsidRPr="0052565C">
              <w:rPr>
                <w:sz w:val="20"/>
                <w:szCs w:val="20"/>
              </w:rPr>
              <w:t>For determination of the number of coded bits, the determination of coded modulation symbols of HARQ-ACK with UL-SCH in Rel-15 NR is a baseline.</w:t>
            </w:r>
          </w:p>
          <w:p w14:paraId="5776DACB" w14:textId="3DC64A66" w:rsidR="00BE3EB2" w:rsidRPr="00BE3EB2" w:rsidRDefault="0052565C" w:rsidP="00BE3EB2">
            <w:pPr>
              <w:pStyle w:val="ae"/>
              <w:widowControl/>
              <w:numPr>
                <w:ilvl w:val="1"/>
                <w:numId w:val="32"/>
              </w:numPr>
              <w:autoSpaceDE w:val="0"/>
              <w:spacing w:before="120" w:afterLines="0" w:after="120"/>
              <w:contextualSpacing w:val="0"/>
              <w:jc w:val="left"/>
              <w:rPr>
                <w:rFonts w:eastAsia="Gulim"/>
                <w:sz w:val="20"/>
                <w:szCs w:val="20"/>
              </w:rPr>
            </w:pPr>
            <w:r w:rsidRPr="0052565C">
              <w:rPr>
                <w:sz w:val="20"/>
                <w:szCs w:val="20"/>
              </w:rPr>
              <w:t xml:space="preserve">(Working assumption) The </w:t>
            </w:r>
            <w:r w:rsidRPr="00F20DAE">
              <w:rPr>
                <w:sz w:val="20"/>
                <w:szCs w:val="20"/>
              </w:rPr>
              <w:t>number of coded modulation symbols per layer</w:t>
            </w:r>
            <w:r w:rsidRPr="0052565C">
              <w:rPr>
                <w:sz w:val="20"/>
                <w:szCs w:val="20"/>
              </w:rPr>
              <w:t xml:space="preserve"> for 2nd SCI is determined as follows. </w:t>
            </w:r>
          </w:p>
          <w:p w14:paraId="264F08E9" w14:textId="63D6433F" w:rsidR="0052565C" w:rsidRPr="00BE3EB2" w:rsidRDefault="005B031A" w:rsidP="00BE3EB2">
            <w:pPr>
              <w:pStyle w:val="ae"/>
              <w:keepLines/>
              <w:numPr>
                <w:ilvl w:val="0"/>
                <w:numId w:val="33"/>
              </w:numPr>
              <w:tabs>
                <w:tab w:val="center" w:pos="4536"/>
                <w:tab w:val="right" w:pos="9072"/>
              </w:tabs>
              <w:spacing w:before="120" w:after="120"/>
              <w:rPr>
                <w:rFonts w:ascii="Malgun Gothic" w:eastAsia="Malgun Gothic" w:hAnsi="Malgun Gothic"/>
                <w:lang w:val="fr-FR" w:eastAsia="ko-KR"/>
              </w:rPr>
            </w:pPr>
            <m:oMath>
              <m:sSubSup>
                <m:sSubSupPr>
                  <m:ctrlPr>
                    <w:rPr>
                      <w:rFonts w:ascii="Cambria Math" w:eastAsia="宋体" w:hAnsi="Cambria Math"/>
                      <w:sz w:val="20"/>
                      <w:lang w:eastAsia="ko-KR"/>
                    </w:rPr>
                  </m:ctrlPr>
                </m:sSubSupPr>
                <m:e>
                  <m:r>
                    <w:rPr>
                      <w:rFonts w:ascii="Cambria Math" w:eastAsia="宋体" w:hAnsi="Cambria Math"/>
                      <w:sz w:val="20"/>
                      <w:lang w:eastAsia="ko-KR"/>
                    </w:rPr>
                    <m:t>Q</m:t>
                  </m:r>
                </m:e>
                <m:sub>
                  <m:r>
                    <w:rPr>
                      <w:rFonts w:ascii="Cambria Math" w:eastAsia="宋体" w:hAnsi="Cambria Math"/>
                      <w:sz w:val="20"/>
                      <w:lang w:eastAsia="ko-KR"/>
                    </w:rPr>
                    <m:t>SCI</m:t>
                  </m:r>
                  <m:r>
                    <m:rPr>
                      <m:sty m:val="p"/>
                    </m:rPr>
                    <w:rPr>
                      <w:rFonts w:ascii="Cambria Math" w:eastAsia="宋体" w:hAnsi="Cambria Math"/>
                      <w:sz w:val="20"/>
                      <w:lang w:val="fr-FR" w:eastAsia="ko-KR"/>
                    </w:rPr>
                    <m:t>2</m:t>
                  </m:r>
                </m:sub>
                <m:sup>
                  <m:r>
                    <m:rPr>
                      <m:sty m:val="p"/>
                    </m:rPr>
                    <w:rPr>
                      <w:rFonts w:ascii="Cambria Math" w:eastAsia="宋体" w:hAnsi="Cambria Math" w:hint="eastAsia"/>
                      <w:sz w:val="20"/>
                      <w:lang w:val="fr-FR" w:eastAsia="ko-KR"/>
                    </w:rPr>
                    <m:t>'</m:t>
                  </m:r>
                </m:sup>
              </m:sSubSup>
              <m:r>
                <m:rPr>
                  <m:sty m:val="p"/>
                </m:rPr>
                <w:rPr>
                  <w:rFonts w:ascii="Cambria Math" w:eastAsia="宋体" w:hAnsi="Cambria Math"/>
                  <w:sz w:val="20"/>
                  <w:lang w:val="fr-FR" w:eastAsia="ko-KR"/>
                </w:rPr>
                <m:t>=</m:t>
              </m:r>
              <m:r>
                <m:rPr>
                  <m:nor/>
                </m:rPr>
                <w:rPr>
                  <w:rFonts w:eastAsia="宋体"/>
                  <w:sz w:val="20"/>
                  <w:lang w:val="fr-FR" w:eastAsia="ko-KR"/>
                </w:rPr>
                <m:t>min</m:t>
              </m:r>
              <m:d>
                <m:dPr>
                  <m:begChr m:val="{"/>
                  <m:endChr m:val="}"/>
                  <m:ctrlPr>
                    <w:rPr>
                      <w:rFonts w:ascii="Cambria Math" w:eastAsia="宋体" w:hAnsi="Cambria Math"/>
                      <w:iCs/>
                      <w:sz w:val="20"/>
                      <w:lang w:eastAsia="ko-KR"/>
                    </w:rPr>
                  </m:ctrlPr>
                </m:dPr>
                <m:e>
                  <m:d>
                    <m:dPr>
                      <m:begChr m:val="⌈"/>
                      <m:endChr m:val="⌉"/>
                      <m:ctrlPr>
                        <w:rPr>
                          <w:rFonts w:ascii="Cambria Math" w:eastAsia="宋体" w:hAnsi="Cambria Math"/>
                          <w:iCs/>
                          <w:sz w:val="20"/>
                          <w:lang w:eastAsia="ko-KR"/>
                        </w:rPr>
                      </m:ctrlPr>
                    </m:dPr>
                    <m:e>
                      <m:f>
                        <m:fPr>
                          <m:ctrlPr>
                            <w:rPr>
                              <w:rFonts w:ascii="Cambria Math" w:eastAsia="宋体" w:hAnsi="Cambria Math"/>
                              <w:iCs/>
                              <w:sz w:val="20"/>
                              <w:lang w:eastAsia="ko-KR"/>
                            </w:rPr>
                          </m:ctrlPr>
                        </m:fPr>
                        <m:num>
                          <m:d>
                            <m:dPr>
                              <m:ctrlPr>
                                <w:rPr>
                                  <w:rFonts w:ascii="Cambria Math" w:eastAsia="宋体" w:hAnsi="Cambria Math"/>
                                  <w:iCs/>
                                  <w:sz w:val="20"/>
                                  <w:lang w:eastAsia="ko-KR"/>
                                </w:rPr>
                              </m:ctrlPr>
                            </m:dPr>
                            <m:e>
                              <m:sSub>
                                <m:sSubPr>
                                  <m:ctrlPr>
                                    <w:rPr>
                                      <w:rFonts w:ascii="Cambria Math" w:eastAsia="宋体" w:hAnsi="Cambria Math"/>
                                      <w:iCs/>
                                      <w:sz w:val="20"/>
                                      <w:lang w:eastAsia="ko-KR"/>
                                    </w:rPr>
                                  </m:ctrlPr>
                                </m:sSubPr>
                                <m:e>
                                  <m:r>
                                    <w:rPr>
                                      <w:rFonts w:ascii="Cambria Math" w:eastAsia="宋体" w:hAnsi="Cambria Math"/>
                                      <w:sz w:val="20"/>
                                      <w:lang w:eastAsia="ko-KR"/>
                                    </w:rPr>
                                    <m:t>O</m:t>
                                  </m:r>
                                </m:e>
                                <m:sub>
                                  <m:r>
                                    <w:rPr>
                                      <w:rFonts w:ascii="Cambria Math" w:eastAsia="宋体" w:hAnsi="Cambria Math"/>
                                      <w:sz w:val="20"/>
                                      <w:lang w:eastAsia="ko-KR"/>
                                    </w:rPr>
                                    <m:t>SCI</m:t>
                                  </m:r>
                                  <m:r>
                                    <m:rPr>
                                      <m:sty m:val="p"/>
                                    </m:rPr>
                                    <w:rPr>
                                      <w:rFonts w:ascii="Cambria Math" w:eastAsia="宋体" w:hAnsi="Cambria Math"/>
                                      <w:sz w:val="20"/>
                                      <w:lang w:val="fr-FR" w:eastAsia="ko-KR"/>
                                    </w:rPr>
                                    <m:t>2</m:t>
                                  </m:r>
                                </m:sub>
                              </m:sSub>
                              <m:r>
                                <m:rPr>
                                  <m:sty m:val="p"/>
                                </m:rPr>
                                <w:rPr>
                                  <w:rFonts w:ascii="Cambria Math" w:eastAsia="宋体" w:hAnsi="Cambria Math"/>
                                  <w:sz w:val="20"/>
                                  <w:lang w:val="fr-FR" w:eastAsia="ko-KR"/>
                                </w:rPr>
                                <m:t>+</m:t>
                              </m:r>
                              <m:sSub>
                                <m:sSubPr>
                                  <m:ctrlPr>
                                    <w:rPr>
                                      <w:rFonts w:ascii="Cambria Math" w:eastAsia="宋体" w:hAnsi="Cambria Math"/>
                                      <w:iCs/>
                                      <w:sz w:val="20"/>
                                      <w:lang w:eastAsia="ko-KR"/>
                                    </w:rPr>
                                  </m:ctrlPr>
                                </m:sSubPr>
                                <m:e>
                                  <m:r>
                                    <w:rPr>
                                      <w:rFonts w:ascii="Cambria Math" w:eastAsia="宋体" w:hAnsi="Cambria Math"/>
                                      <w:sz w:val="20"/>
                                      <w:lang w:eastAsia="ko-KR"/>
                                    </w:rPr>
                                    <m:t>L</m:t>
                                  </m:r>
                                </m:e>
                                <m:sub>
                                  <m:r>
                                    <w:rPr>
                                      <w:rFonts w:ascii="Cambria Math" w:eastAsia="宋体" w:hAnsi="Cambria Math"/>
                                      <w:sz w:val="20"/>
                                      <w:lang w:eastAsia="ko-KR"/>
                                    </w:rPr>
                                    <m:t>SCI</m:t>
                                  </m:r>
                                  <m:r>
                                    <m:rPr>
                                      <m:sty m:val="p"/>
                                    </m:rPr>
                                    <w:rPr>
                                      <w:rFonts w:ascii="Cambria Math" w:eastAsia="宋体" w:hAnsi="Cambria Math"/>
                                      <w:sz w:val="20"/>
                                      <w:lang w:val="fr-FR" w:eastAsia="ko-KR"/>
                                    </w:rPr>
                                    <m:t>2</m:t>
                                  </m:r>
                                </m:sub>
                              </m:sSub>
                            </m:e>
                          </m:d>
                          <m:r>
                            <m:rPr>
                              <m:sty m:val="p"/>
                            </m:rPr>
                            <w:rPr>
                              <w:rFonts w:ascii="Cambria Math" w:eastAsia="宋体" w:hAnsi="Cambria Math"/>
                              <w:sz w:val="20"/>
                              <w:lang w:val="fr-FR" w:eastAsia="ko-KR"/>
                            </w:rPr>
                            <m:t>∙</m:t>
                          </m:r>
                          <m:sSubSup>
                            <m:sSubSupPr>
                              <m:ctrlPr>
                                <w:rPr>
                                  <w:rFonts w:ascii="Cambria Math" w:eastAsia="宋体" w:hAnsi="Cambria Math"/>
                                  <w:iCs/>
                                  <w:sz w:val="20"/>
                                  <w:lang w:eastAsia="ko-KR"/>
                                </w:rPr>
                              </m:ctrlPr>
                            </m:sSubSupPr>
                            <m:e>
                              <m:r>
                                <w:rPr>
                                  <w:rFonts w:ascii="Cambria Math" w:eastAsia="宋体" w:hAnsi="Cambria Math"/>
                                  <w:sz w:val="20"/>
                                  <w:lang w:eastAsia="ko-KR"/>
                                </w:rPr>
                                <m:t>β</m:t>
                              </m:r>
                            </m:e>
                            <m:sub>
                              <m:r>
                                <w:rPr>
                                  <w:rFonts w:ascii="Cambria Math" w:eastAsia="宋体" w:hAnsi="Cambria Math"/>
                                  <w:sz w:val="20"/>
                                  <w:lang w:eastAsia="ko-KR"/>
                                </w:rPr>
                                <m:t>offset</m:t>
                              </m:r>
                            </m:sub>
                            <m:sup>
                              <m:r>
                                <w:rPr>
                                  <w:rFonts w:ascii="Cambria Math" w:eastAsia="宋体" w:hAnsi="Cambria Math"/>
                                  <w:sz w:val="20"/>
                                  <w:lang w:eastAsia="ko-KR"/>
                                </w:rPr>
                                <m:t>SCI</m:t>
                              </m:r>
                              <m:r>
                                <m:rPr>
                                  <m:sty m:val="p"/>
                                </m:rPr>
                                <w:rPr>
                                  <w:rFonts w:ascii="Cambria Math" w:eastAsia="宋体" w:hAnsi="Cambria Math"/>
                                  <w:sz w:val="20"/>
                                  <w:lang w:val="fr-FR" w:eastAsia="ko-KR"/>
                                </w:rPr>
                                <m:t>2</m:t>
                              </m:r>
                            </m:sup>
                          </m:sSubSup>
                          <m:r>
                            <m:rPr>
                              <m:sty m:val="p"/>
                            </m:rPr>
                            <w:rPr>
                              <w:rFonts w:ascii="Cambria Math" w:eastAsia="宋体" w:hAnsi="Cambria Math"/>
                              <w:sz w:val="20"/>
                              <w:lang w:val="fr-FR" w:eastAsia="ko-KR"/>
                            </w:rPr>
                            <m:t>∙</m:t>
                          </m:r>
                          <m:nary>
                            <m:naryPr>
                              <m:chr m:val="∑"/>
                              <m:limLoc m:val="undOvr"/>
                              <m:ctrlPr>
                                <w:rPr>
                                  <w:rFonts w:ascii="Cambria Math" w:eastAsia="宋体" w:hAnsi="Cambria Math"/>
                                  <w:sz w:val="20"/>
                                  <w:lang w:eastAsia="ko-KR"/>
                                </w:rPr>
                              </m:ctrlPr>
                            </m:naryPr>
                            <m:sub>
                              <m:r>
                                <w:rPr>
                                  <w:rFonts w:ascii="Cambria Math" w:eastAsia="宋体" w:hAnsi="Cambria Math"/>
                                  <w:sz w:val="20"/>
                                  <w:lang w:eastAsia="ko-KR"/>
                                </w:rPr>
                                <m:t>l</m:t>
                              </m:r>
                              <m:r>
                                <m:rPr>
                                  <m:sty m:val="p"/>
                                </m:rPr>
                                <w:rPr>
                                  <w:rFonts w:ascii="Cambria Math" w:eastAsia="宋体" w:hAnsi="Cambria Math"/>
                                  <w:sz w:val="20"/>
                                  <w:lang w:val="fr-FR" w:eastAsia="ko-KR"/>
                                </w:rPr>
                                <m:t>=0</m:t>
                              </m:r>
                            </m:sub>
                            <m:sup>
                              <m:sSubSup>
                                <m:sSubSupPr>
                                  <m:ctrlPr>
                                    <w:rPr>
                                      <w:rFonts w:ascii="Cambria Math" w:eastAsia="宋体" w:hAnsi="Cambria Math"/>
                                      <w:iCs/>
                                      <w:sz w:val="20"/>
                                      <w:lang w:eastAsia="ko-KR"/>
                                    </w:rPr>
                                  </m:ctrlPr>
                                </m:sSubSupPr>
                                <m:e>
                                  <m:r>
                                    <w:rPr>
                                      <w:rFonts w:ascii="Cambria Math" w:eastAsia="宋体" w:hAnsi="Cambria Math"/>
                                      <w:sz w:val="20"/>
                                      <w:lang w:eastAsia="ko-KR"/>
                                    </w:rPr>
                                    <m:t>N</m:t>
                                  </m:r>
                                </m:e>
                                <m:sub>
                                  <m:r>
                                    <w:rPr>
                                      <w:rFonts w:ascii="Cambria Math" w:eastAsia="宋体" w:hAnsi="Cambria Math"/>
                                      <w:sz w:val="20"/>
                                      <w:lang w:eastAsia="ko-KR"/>
                                    </w:rPr>
                                    <m:t>symbol</m:t>
                                  </m:r>
                                </m:sub>
                                <m:sup>
                                  <m:r>
                                    <w:rPr>
                                      <w:rFonts w:ascii="Cambria Math" w:eastAsia="宋体" w:hAnsi="Cambria Math"/>
                                      <w:sz w:val="20"/>
                                      <w:lang w:eastAsia="ko-KR"/>
                                    </w:rPr>
                                    <m:t>PSSCH</m:t>
                                  </m:r>
                                </m:sup>
                              </m:sSubSup>
                              <m:r>
                                <m:rPr>
                                  <m:sty m:val="p"/>
                                </m:rPr>
                                <w:rPr>
                                  <w:rFonts w:ascii="Cambria Math" w:eastAsia="宋体" w:hAnsi="Cambria Math"/>
                                  <w:sz w:val="20"/>
                                  <w:lang w:val="fr-FR" w:eastAsia="ko-KR"/>
                                </w:rPr>
                                <m:t>-1</m:t>
                              </m:r>
                            </m:sup>
                            <m:e>
                              <m:sSubSup>
                                <m:sSubSupPr>
                                  <m:ctrlPr>
                                    <w:rPr>
                                      <w:rFonts w:ascii="Cambria Math" w:eastAsia="宋体" w:hAnsi="Cambria Math"/>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SCI</m:t>
                                  </m:r>
                                  <m:r>
                                    <m:rPr>
                                      <m:sty m:val="p"/>
                                    </m:rPr>
                                    <w:rPr>
                                      <w:rFonts w:ascii="Cambria Math" w:eastAsia="宋体" w:hAnsi="Cambria Math"/>
                                      <w:sz w:val="20"/>
                                      <w:lang w:val="fr-FR" w:eastAsia="ko-KR"/>
                                    </w:rPr>
                                    <m:t>2</m:t>
                                  </m:r>
                                </m:sup>
                              </m:sSubSup>
                              <m:r>
                                <m:rPr>
                                  <m:sty m:val="p"/>
                                </m:rPr>
                                <w:rPr>
                                  <w:rFonts w:ascii="Cambria Math" w:eastAsia="宋体" w:hAnsi="Cambria Math"/>
                                  <w:sz w:val="20"/>
                                  <w:lang w:val="fr-FR" w:eastAsia="ko-KR"/>
                                </w:rPr>
                                <m:t>(</m:t>
                              </m:r>
                              <m:r>
                                <w:rPr>
                                  <w:rFonts w:ascii="Cambria Math" w:eastAsia="宋体" w:hAnsi="Cambria Math"/>
                                  <w:sz w:val="20"/>
                                  <w:lang w:eastAsia="ko-KR"/>
                                </w:rPr>
                                <m:t>l</m:t>
                              </m:r>
                              <m:r>
                                <m:rPr>
                                  <m:sty m:val="p"/>
                                </m:rPr>
                                <w:rPr>
                                  <w:rFonts w:ascii="Cambria Math" w:eastAsia="宋体" w:hAnsi="Cambria Math"/>
                                  <w:sz w:val="20"/>
                                  <w:lang w:val="fr-FR" w:eastAsia="ko-KR"/>
                                </w:rPr>
                                <m:t>)</m:t>
                              </m:r>
                            </m:e>
                          </m:nary>
                        </m:num>
                        <m:den>
                          <m:nary>
                            <m:naryPr>
                              <m:chr m:val="∑"/>
                              <m:limLoc m:val="undOvr"/>
                              <m:ctrlPr>
                                <w:rPr>
                                  <w:rFonts w:ascii="Cambria Math" w:eastAsia="宋体" w:hAnsi="Cambria Math"/>
                                  <w:iCs/>
                                  <w:sz w:val="20"/>
                                  <w:lang w:eastAsia="ko-KR"/>
                                </w:rPr>
                              </m:ctrlPr>
                            </m:naryPr>
                            <m:sub>
                              <m:r>
                                <w:rPr>
                                  <w:rFonts w:ascii="Cambria Math" w:eastAsia="宋体" w:hAnsi="Cambria Math"/>
                                  <w:sz w:val="20"/>
                                  <w:lang w:eastAsia="ko-KR"/>
                                </w:rPr>
                                <m:t>r</m:t>
                              </m:r>
                              <m:r>
                                <m:rPr>
                                  <m:sty m:val="p"/>
                                </m:rPr>
                                <w:rPr>
                                  <w:rFonts w:ascii="Cambria Math" w:eastAsia="宋体" w:hAnsi="Cambria Math"/>
                                  <w:sz w:val="20"/>
                                  <w:lang w:val="fr-FR" w:eastAsia="ko-KR"/>
                                </w:rPr>
                                <m:t>=0</m:t>
                              </m:r>
                            </m:sub>
                            <m:sup>
                              <m:sSub>
                                <m:sSubPr>
                                  <m:ctrlPr>
                                    <w:rPr>
                                      <w:rFonts w:ascii="Cambria Math" w:eastAsia="宋体" w:hAnsi="Cambria Math"/>
                                      <w:iCs/>
                                      <w:sz w:val="20"/>
                                      <w:lang w:eastAsia="ko-KR"/>
                                    </w:rPr>
                                  </m:ctrlPr>
                                </m:sSubPr>
                                <m:e>
                                  <m:r>
                                    <w:rPr>
                                      <w:rFonts w:ascii="Cambria Math" w:eastAsia="宋体" w:hAnsi="Cambria Math"/>
                                      <w:sz w:val="20"/>
                                      <w:lang w:eastAsia="ko-KR"/>
                                    </w:rPr>
                                    <m:t>C</m:t>
                                  </m:r>
                                </m:e>
                                <m:sub>
                                  <m:r>
                                    <w:rPr>
                                      <w:rFonts w:ascii="Cambria Math" w:eastAsia="宋体" w:hAnsi="Cambria Math"/>
                                      <w:sz w:val="20"/>
                                      <w:lang w:eastAsia="ko-KR"/>
                                    </w:rPr>
                                    <m:t>SL</m:t>
                                  </m:r>
                                  <m:r>
                                    <m:rPr>
                                      <m:sty m:val="p"/>
                                    </m:rPr>
                                    <w:rPr>
                                      <w:rFonts w:ascii="Cambria Math" w:eastAsia="宋体" w:hAnsi="Cambria Math"/>
                                      <w:sz w:val="20"/>
                                      <w:lang w:val="fr-FR" w:eastAsia="ko-KR"/>
                                    </w:rPr>
                                    <m:t>-</m:t>
                                  </m:r>
                                  <m:r>
                                    <w:rPr>
                                      <w:rFonts w:ascii="Cambria Math" w:eastAsia="宋体" w:hAnsi="Cambria Math"/>
                                      <w:sz w:val="20"/>
                                      <w:lang w:eastAsia="ko-KR"/>
                                    </w:rPr>
                                    <m:t>SCH</m:t>
                                  </m:r>
                                </m:sub>
                              </m:sSub>
                              <m:r>
                                <m:rPr>
                                  <m:sty m:val="p"/>
                                </m:rPr>
                                <w:rPr>
                                  <w:rFonts w:ascii="Cambria Math" w:eastAsia="宋体" w:hAnsi="Cambria Math"/>
                                  <w:sz w:val="20"/>
                                  <w:lang w:val="fr-FR" w:eastAsia="ko-KR"/>
                                </w:rPr>
                                <m:t>-1</m:t>
                              </m:r>
                            </m:sup>
                            <m:e>
                              <m:sSub>
                                <m:sSubPr>
                                  <m:ctrlPr>
                                    <w:rPr>
                                      <w:rFonts w:ascii="Cambria Math" w:eastAsia="宋体" w:hAnsi="Cambria Math"/>
                                      <w:iCs/>
                                      <w:sz w:val="20"/>
                                      <w:lang w:eastAsia="ko-KR"/>
                                    </w:rPr>
                                  </m:ctrlPr>
                                </m:sSubPr>
                                <m:e>
                                  <m:r>
                                    <w:rPr>
                                      <w:rFonts w:ascii="Cambria Math" w:eastAsia="宋体" w:hAnsi="Cambria Math"/>
                                      <w:sz w:val="20"/>
                                      <w:lang w:eastAsia="ko-KR"/>
                                    </w:rPr>
                                    <m:t>K</m:t>
                                  </m:r>
                                </m:e>
                                <m:sub>
                                  <m:r>
                                    <w:rPr>
                                      <w:rFonts w:ascii="Cambria Math" w:eastAsia="宋体" w:hAnsi="Cambria Math"/>
                                      <w:sz w:val="20"/>
                                      <w:lang w:eastAsia="ko-KR"/>
                                    </w:rPr>
                                    <m:t>r</m:t>
                                  </m:r>
                                </m:sub>
                              </m:sSub>
                            </m:e>
                          </m:nary>
                        </m:den>
                      </m:f>
                    </m:e>
                  </m:d>
                  <m:r>
                    <m:rPr>
                      <m:sty m:val="p"/>
                    </m:rPr>
                    <w:rPr>
                      <w:rFonts w:ascii="Cambria Math" w:eastAsia="宋体" w:hAnsi="Cambria Math"/>
                      <w:sz w:val="20"/>
                      <w:lang w:val="fr-FR" w:eastAsia="ko-KR"/>
                    </w:rPr>
                    <m:t xml:space="preserve">, </m:t>
                  </m:r>
                  <m:d>
                    <m:dPr>
                      <m:begChr m:val="⌈"/>
                      <m:endChr m:val="⌉"/>
                      <m:ctrlPr>
                        <w:rPr>
                          <w:rFonts w:ascii="Cambria Math" w:eastAsia="宋体" w:hAnsi="Cambria Math"/>
                          <w:iCs/>
                          <w:sz w:val="20"/>
                          <w:lang w:eastAsia="ko-KR"/>
                        </w:rPr>
                      </m:ctrlPr>
                    </m:dPr>
                    <m:e>
                      <m:r>
                        <w:rPr>
                          <w:rFonts w:ascii="Cambria Math" w:eastAsia="宋体" w:hAnsi="Cambria Math"/>
                          <w:sz w:val="20"/>
                          <w:lang w:eastAsia="ko-KR"/>
                        </w:rPr>
                        <m:t>α</m:t>
                      </m:r>
                      <m:nary>
                        <m:naryPr>
                          <m:chr m:val="∑"/>
                          <m:limLoc m:val="undOvr"/>
                          <m:ctrlPr>
                            <w:rPr>
                              <w:rFonts w:ascii="Cambria Math" w:eastAsia="宋体" w:hAnsi="Cambria Math"/>
                              <w:sz w:val="20"/>
                              <w:lang w:eastAsia="ko-KR"/>
                            </w:rPr>
                          </m:ctrlPr>
                        </m:naryPr>
                        <m:sub>
                          <m:r>
                            <w:rPr>
                              <w:rFonts w:ascii="Cambria Math" w:eastAsia="宋体" w:hAnsi="Cambria Math"/>
                              <w:sz w:val="20"/>
                              <w:lang w:eastAsia="ko-KR"/>
                            </w:rPr>
                            <m:t>l</m:t>
                          </m:r>
                          <m:r>
                            <m:rPr>
                              <m:sty m:val="p"/>
                            </m:rPr>
                            <w:rPr>
                              <w:rFonts w:ascii="Cambria Math" w:eastAsia="宋体" w:hAnsi="Cambria Math"/>
                              <w:sz w:val="20"/>
                              <w:lang w:val="fr-FR" w:eastAsia="ko-KR"/>
                            </w:rPr>
                            <m:t>=0</m:t>
                          </m:r>
                        </m:sub>
                        <m:sup>
                          <m:sSubSup>
                            <m:sSubSupPr>
                              <m:ctrlPr>
                                <w:rPr>
                                  <w:rFonts w:ascii="Cambria Math" w:eastAsia="宋体" w:hAnsi="Cambria Math"/>
                                  <w:iCs/>
                                  <w:sz w:val="20"/>
                                  <w:lang w:eastAsia="ko-KR"/>
                                </w:rPr>
                              </m:ctrlPr>
                            </m:sSubSupPr>
                            <m:e>
                              <m:r>
                                <w:rPr>
                                  <w:rFonts w:ascii="Cambria Math" w:eastAsia="宋体" w:hAnsi="Cambria Math"/>
                                  <w:sz w:val="20"/>
                                  <w:lang w:eastAsia="ko-KR"/>
                                </w:rPr>
                                <m:t>N</m:t>
                              </m:r>
                            </m:e>
                            <m:sub>
                              <m:r>
                                <w:rPr>
                                  <w:rFonts w:ascii="Cambria Math" w:eastAsia="宋体" w:hAnsi="Cambria Math"/>
                                  <w:sz w:val="20"/>
                                  <w:lang w:eastAsia="ko-KR"/>
                                </w:rPr>
                                <m:t>symbol</m:t>
                              </m:r>
                            </m:sub>
                            <m:sup>
                              <m:r>
                                <w:rPr>
                                  <w:rFonts w:ascii="Cambria Math" w:eastAsia="宋体" w:hAnsi="Cambria Math"/>
                                  <w:sz w:val="20"/>
                                  <w:lang w:eastAsia="ko-KR"/>
                                </w:rPr>
                                <m:t>PSSCH</m:t>
                              </m:r>
                            </m:sup>
                          </m:sSubSup>
                          <m:r>
                            <m:rPr>
                              <m:sty m:val="p"/>
                            </m:rPr>
                            <w:rPr>
                              <w:rFonts w:ascii="Cambria Math" w:eastAsia="宋体" w:hAnsi="Cambria Math"/>
                              <w:sz w:val="20"/>
                              <w:lang w:val="fr-FR" w:eastAsia="ko-KR"/>
                            </w:rPr>
                            <m:t>-1</m:t>
                          </m:r>
                        </m:sup>
                        <m:e>
                          <m:sSubSup>
                            <m:sSubSupPr>
                              <m:ctrlPr>
                                <w:rPr>
                                  <w:rFonts w:ascii="Cambria Math" w:eastAsia="宋体" w:hAnsi="Cambria Math"/>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SCI</m:t>
                              </m:r>
                              <m:r>
                                <m:rPr>
                                  <m:sty m:val="p"/>
                                </m:rPr>
                                <w:rPr>
                                  <w:rFonts w:ascii="Cambria Math" w:eastAsia="宋体" w:hAnsi="Cambria Math"/>
                                  <w:sz w:val="20"/>
                                  <w:lang w:val="fr-FR" w:eastAsia="ko-KR"/>
                                </w:rPr>
                                <m:t>2</m:t>
                              </m:r>
                            </m:sup>
                          </m:sSubSup>
                          <m:r>
                            <m:rPr>
                              <m:sty m:val="p"/>
                            </m:rPr>
                            <w:rPr>
                              <w:rFonts w:ascii="Cambria Math" w:eastAsia="宋体" w:hAnsi="Cambria Math"/>
                              <w:sz w:val="20"/>
                              <w:lang w:val="fr-FR" w:eastAsia="ko-KR"/>
                            </w:rPr>
                            <m:t>(</m:t>
                          </m:r>
                          <m:r>
                            <w:rPr>
                              <w:rFonts w:ascii="Cambria Math" w:eastAsia="宋体" w:hAnsi="Cambria Math"/>
                              <w:sz w:val="20"/>
                              <w:lang w:eastAsia="ko-KR"/>
                            </w:rPr>
                            <m:t>l</m:t>
                          </m:r>
                          <m:r>
                            <m:rPr>
                              <m:sty m:val="p"/>
                            </m:rPr>
                            <w:rPr>
                              <w:rFonts w:ascii="Cambria Math" w:eastAsia="宋体" w:hAnsi="Cambria Math"/>
                              <w:sz w:val="20"/>
                              <w:lang w:val="fr-FR" w:eastAsia="ko-KR"/>
                            </w:rPr>
                            <m:t>)</m:t>
                          </m:r>
                        </m:e>
                      </m:nary>
                    </m:e>
                  </m:d>
                </m:e>
              </m:d>
              <m:r>
                <m:rPr>
                  <m:sty m:val="p"/>
                </m:rPr>
                <w:rPr>
                  <w:rFonts w:ascii="Cambria Math" w:eastAsia="宋体" w:hAnsi="Cambria Math"/>
                  <w:sz w:val="20"/>
                  <w:lang w:val="fr-FR" w:eastAsia="ko-KR"/>
                </w:rPr>
                <m:t>+</m:t>
              </m:r>
              <m:r>
                <m:rPr>
                  <m:sty m:val="p"/>
                </m:rPr>
                <w:rPr>
                  <w:rFonts w:ascii="Cambria Math" w:eastAsia="宋体" w:hAnsi="Cambria Math"/>
                  <w:sz w:val="20"/>
                  <w:lang w:eastAsia="ko-KR"/>
                </w:rPr>
                <m:t>γ</m:t>
              </m:r>
            </m:oMath>
          </w:p>
          <w:p w14:paraId="41158E71" w14:textId="009FF782" w:rsidR="0052565C" w:rsidRPr="0052565C" w:rsidRDefault="005B031A" w:rsidP="0052565C">
            <w:pPr>
              <w:pStyle w:val="ae"/>
              <w:widowControl/>
              <w:numPr>
                <w:ilvl w:val="3"/>
                <w:numId w:val="32"/>
              </w:numPr>
              <w:autoSpaceDE w:val="0"/>
              <w:spacing w:before="120" w:afterLines="0" w:after="120"/>
              <w:contextualSpacing w:val="0"/>
              <w:jc w:val="left"/>
              <w:rPr>
                <w:rFonts w:eastAsia="Malgun Gothic"/>
                <w:sz w:val="20"/>
                <w:szCs w:val="20"/>
              </w:rPr>
            </w:pPr>
            <m:oMath>
              <m:sSub>
                <m:sSubPr>
                  <m:ctrlPr>
                    <w:rPr>
                      <w:rFonts w:ascii="Cambria Math" w:eastAsia="宋体" w:hAnsi="Cambria Math"/>
                      <w:iCs/>
                      <w:sz w:val="20"/>
                      <w:lang w:eastAsia="ko-KR"/>
                    </w:rPr>
                  </m:ctrlPr>
                </m:sSubPr>
                <m:e>
                  <m:r>
                    <w:rPr>
                      <w:rFonts w:ascii="Cambria Math" w:eastAsia="宋体" w:hAnsi="Cambria Math"/>
                      <w:sz w:val="20"/>
                      <w:lang w:eastAsia="ko-KR"/>
                    </w:rPr>
                    <m:t>O</m:t>
                  </m:r>
                </m:e>
                <m:sub>
                  <m:r>
                    <w:rPr>
                      <w:rFonts w:ascii="Cambria Math" w:eastAsia="宋体" w:hAnsi="Cambria Math"/>
                      <w:sz w:val="20"/>
                      <w:lang w:eastAsia="ko-KR"/>
                    </w:rPr>
                    <m:t>SCI</m:t>
                  </m:r>
                  <m:r>
                    <m:rPr>
                      <m:sty m:val="p"/>
                    </m:rPr>
                    <w:rPr>
                      <w:rFonts w:ascii="Cambria Math" w:eastAsia="宋体" w:hAnsi="Cambria Math"/>
                      <w:sz w:val="20"/>
                      <w:lang w:val="fr-FR" w:eastAsia="ko-KR"/>
                    </w:rPr>
                    <m:t>2</m:t>
                  </m:r>
                </m:sub>
              </m:sSub>
            </m:oMath>
            <w:r w:rsidR="0052565C" w:rsidRPr="0052565C">
              <w:rPr>
                <w:sz w:val="20"/>
                <w:szCs w:val="20"/>
              </w:rPr>
              <w:t xml:space="preserve"> is the number of the 2nd SCI bits </w:t>
            </w:r>
          </w:p>
          <w:p w14:paraId="73064D94" w14:textId="6B19A9F2" w:rsidR="0052565C" w:rsidRPr="0052565C" w:rsidRDefault="005B031A" w:rsidP="0052565C">
            <w:pPr>
              <w:pStyle w:val="ae"/>
              <w:widowControl/>
              <w:numPr>
                <w:ilvl w:val="3"/>
                <w:numId w:val="32"/>
              </w:numPr>
              <w:autoSpaceDE w:val="0"/>
              <w:spacing w:before="120" w:afterLines="0" w:after="120"/>
              <w:contextualSpacing w:val="0"/>
              <w:jc w:val="left"/>
              <w:rPr>
                <w:sz w:val="20"/>
                <w:szCs w:val="20"/>
              </w:rPr>
            </w:pPr>
            <m:oMath>
              <m:sSub>
                <m:sSubPr>
                  <m:ctrlPr>
                    <w:rPr>
                      <w:rFonts w:ascii="Cambria Math" w:eastAsia="宋体" w:hAnsi="Cambria Math"/>
                      <w:iCs/>
                      <w:sz w:val="20"/>
                      <w:lang w:eastAsia="ko-KR"/>
                    </w:rPr>
                  </m:ctrlPr>
                </m:sSubPr>
                <m:e>
                  <m:r>
                    <w:rPr>
                      <w:rFonts w:ascii="Cambria Math" w:eastAsia="宋体" w:hAnsi="Cambria Math"/>
                      <w:sz w:val="20"/>
                      <w:lang w:eastAsia="ko-KR"/>
                    </w:rPr>
                    <m:t>L</m:t>
                  </m:r>
                </m:e>
                <m:sub>
                  <m:r>
                    <w:rPr>
                      <w:rFonts w:ascii="Cambria Math" w:eastAsia="宋体" w:hAnsi="Cambria Math"/>
                      <w:sz w:val="20"/>
                      <w:lang w:eastAsia="ko-KR"/>
                    </w:rPr>
                    <m:t>SCI</m:t>
                  </m:r>
                  <m:r>
                    <m:rPr>
                      <m:sty m:val="p"/>
                    </m:rPr>
                    <w:rPr>
                      <w:rFonts w:ascii="Cambria Math" w:eastAsia="宋体" w:hAnsi="Cambria Math"/>
                      <w:sz w:val="20"/>
                      <w:lang w:val="fr-FR" w:eastAsia="ko-KR"/>
                    </w:rPr>
                    <m:t>2</m:t>
                  </m:r>
                </m:sub>
              </m:sSub>
            </m:oMath>
            <w:r w:rsidR="00BE3EB2">
              <w:rPr>
                <w:rFonts w:eastAsiaTheme="minorEastAsia" w:hint="eastAsia"/>
                <w:iCs/>
                <w:sz w:val="20"/>
              </w:rPr>
              <w:t xml:space="preserve"> </w:t>
            </w:r>
            <w:r w:rsidR="0052565C" w:rsidRPr="0052565C">
              <w:rPr>
                <w:sz w:val="20"/>
                <w:szCs w:val="20"/>
              </w:rPr>
              <w:t>is the number of CRC bits for 2nd SCI, L</w:t>
            </w:r>
            <w:r w:rsidR="0052565C" w:rsidRPr="0052565C">
              <w:rPr>
                <w:sz w:val="20"/>
                <w:szCs w:val="20"/>
                <w:vertAlign w:val="subscript"/>
              </w:rPr>
              <w:t>SCI2</w:t>
            </w:r>
            <w:r w:rsidR="0052565C" w:rsidRPr="0052565C">
              <w:rPr>
                <w:sz w:val="20"/>
                <w:szCs w:val="20"/>
              </w:rPr>
              <w:t xml:space="preserve"> value is FFS</w:t>
            </w:r>
          </w:p>
          <w:p w14:paraId="53DB2060" w14:textId="624A6428" w:rsidR="0052565C" w:rsidRPr="0052565C" w:rsidRDefault="005B031A" w:rsidP="0052565C">
            <w:pPr>
              <w:pStyle w:val="ae"/>
              <w:widowControl/>
              <w:numPr>
                <w:ilvl w:val="3"/>
                <w:numId w:val="32"/>
              </w:numPr>
              <w:autoSpaceDE w:val="0"/>
              <w:spacing w:before="120" w:afterLines="0" w:after="120"/>
              <w:contextualSpacing w:val="0"/>
              <w:jc w:val="left"/>
              <w:rPr>
                <w:sz w:val="20"/>
                <w:szCs w:val="20"/>
              </w:rPr>
            </w:pPr>
            <m:oMath>
              <m:sSubSup>
                <m:sSubSupPr>
                  <m:ctrlPr>
                    <w:rPr>
                      <w:rFonts w:ascii="Cambria Math" w:eastAsia="宋体" w:hAnsi="Cambria Math"/>
                      <w:iCs/>
                      <w:sz w:val="20"/>
                      <w:lang w:eastAsia="ko-KR"/>
                    </w:rPr>
                  </m:ctrlPr>
                </m:sSubSupPr>
                <m:e>
                  <m:r>
                    <w:rPr>
                      <w:rFonts w:ascii="Cambria Math" w:eastAsia="宋体" w:hAnsi="Cambria Math"/>
                      <w:sz w:val="20"/>
                      <w:lang w:eastAsia="ko-KR"/>
                    </w:rPr>
                    <m:t>β</m:t>
                  </m:r>
                </m:e>
                <m:sub>
                  <m:r>
                    <w:rPr>
                      <w:rFonts w:ascii="Cambria Math" w:eastAsia="宋体" w:hAnsi="Cambria Math"/>
                      <w:sz w:val="20"/>
                      <w:lang w:eastAsia="ko-KR"/>
                    </w:rPr>
                    <m:t>offset</m:t>
                  </m:r>
                </m:sub>
                <m:sup>
                  <m:r>
                    <w:rPr>
                      <w:rFonts w:ascii="Cambria Math" w:eastAsia="宋体" w:hAnsi="Cambria Math"/>
                      <w:sz w:val="20"/>
                      <w:lang w:eastAsia="ko-KR"/>
                    </w:rPr>
                    <m:t>SCI</m:t>
                  </m:r>
                  <m:r>
                    <m:rPr>
                      <m:sty m:val="p"/>
                    </m:rPr>
                    <w:rPr>
                      <w:rFonts w:ascii="Cambria Math" w:eastAsia="宋体" w:hAnsi="Cambria Math"/>
                      <w:sz w:val="20"/>
                      <w:lang w:val="fr-FR" w:eastAsia="ko-KR"/>
                    </w:rPr>
                    <m:t>2</m:t>
                  </m:r>
                </m:sup>
              </m:sSubSup>
            </m:oMath>
            <w:r w:rsidR="00BE3EB2">
              <w:rPr>
                <w:sz w:val="20"/>
                <w:szCs w:val="20"/>
              </w:rPr>
              <w:t xml:space="preserve"> </w:t>
            </w:r>
            <w:r w:rsidR="0052565C" w:rsidRPr="0052565C">
              <w:rPr>
                <w:sz w:val="20"/>
                <w:szCs w:val="20"/>
              </w:rPr>
              <w:t xml:space="preserve">is indicated by the corresponding 1st SCI. </w:t>
            </w:r>
          </w:p>
          <w:p w14:paraId="1875D539" w14:textId="335CC291" w:rsidR="0052565C" w:rsidRPr="0052565C" w:rsidRDefault="00BE3EB2" w:rsidP="0052565C">
            <w:pPr>
              <w:pStyle w:val="ae"/>
              <w:widowControl/>
              <w:numPr>
                <w:ilvl w:val="3"/>
                <w:numId w:val="32"/>
              </w:numPr>
              <w:autoSpaceDE w:val="0"/>
              <w:spacing w:before="120" w:afterLines="0" w:after="120"/>
              <w:contextualSpacing w:val="0"/>
              <w:jc w:val="left"/>
              <w:rPr>
                <w:sz w:val="20"/>
                <w:szCs w:val="20"/>
              </w:rPr>
            </w:pPr>
            <m:oMath>
              <m:r>
                <w:rPr>
                  <w:rFonts w:ascii="Cambria Math" w:eastAsia="宋体" w:hAnsi="Cambria Math"/>
                  <w:sz w:val="20"/>
                  <w:lang w:eastAsia="ko-KR"/>
                </w:rPr>
                <m:t>α</m:t>
              </m:r>
            </m:oMath>
            <w:r w:rsidRPr="0052565C">
              <w:rPr>
                <w:sz w:val="20"/>
                <w:szCs w:val="20"/>
              </w:rPr>
              <w:t xml:space="preserve"> </w:t>
            </w:r>
            <w:r w:rsidR="0052565C" w:rsidRPr="0052565C">
              <w:rPr>
                <w:sz w:val="20"/>
                <w:szCs w:val="20"/>
              </w:rPr>
              <w:t xml:space="preserve">is (pre-)configured per resource pool. </w:t>
            </w:r>
          </w:p>
          <w:p w14:paraId="7B81B715" w14:textId="6D4B3EDD" w:rsidR="0052565C" w:rsidRPr="0052565C" w:rsidRDefault="005B031A" w:rsidP="0052565C">
            <w:pPr>
              <w:pStyle w:val="ae"/>
              <w:widowControl/>
              <w:numPr>
                <w:ilvl w:val="3"/>
                <w:numId w:val="32"/>
              </w:numPr>
              <w:autoSpaceDE w:val="0"/>
              <w:spacing w:before="120" w:afterLines="0" w:after="120"/>
              <w:contextualSpacing w:val="0"/>
              <w:jc w:val="left"/>
              <w:rPr>
                <w:sz w:val="20"/>
                <w:szCs w:val="20"/>
              </w:rPr>
            </w:pPr>
            <m:oMath>
              <m:sSubSup>
                <m:sSubSupPr>
                  <m:ctrlPr>
                    <w:rPr>
                      <w:rFonts w:ascii="Cambria Math" w:eastAsia="宋体" w:hAnsi="Cambria Math"/>
                      <w:iCs/>
                      <w:sz w:val="20"/>
                      <w:lang w:eastAsia="ko-KR"/>
                    </w:rPr>
                  </m:ctrlPr>
                </m:sSubSupPr>
                <m:e>
                  <m:r>
                    <w:rPr>
                      <w:rFonts w:ascii="Cambria Math" w:eastAsia="宋体" w:hAnsi="Cambria Math"/>
                      <w:sz w:val="20"/>
                      <w:lang w:eastAsia="ko-KR"/>
                    </w:rPr>
                    <m:t>N</m:t>
                  </m:r>
                </m:e>
                <m:sub>
                  <m:r>
                    <w:rPr>
                      <w:rFonts w:ascii="Cambria Math" w:eastAsia="宋体" w:hAnsi="Cambria Math"/>
                      <w:sz w:val="20"/>
                      <w:lang w:eastAsia="ko-KR"/>
                    </w:rPr>
                    <m:t>symbol</m:t>
                  </m:r>
                </m:sub>
                <m:sup>
                  <m:r>
                    <w:rPr>
                      <w:rFonts w:ascii="Cambria Math" w:eastAsia="宋体" w:hAnsi="Cambria Math"/>
                      <w:sz w:val="20"/>
                      <w:lang w:eastAsia="ko-KR"/>
                    </w:rPr>
                    <m:t>PSSCH</m:t>
                  </m:r>
                </m:sup>
              </m:sSubSup>
            </m:oMath>
            <w:r w:rsidR="0052565C" w:rsidRPr="0052565C">
              <w:rPr>
                <w:sz w:val="20"/>
                <w:szCs w:val="20"/>
              </w:rPr>
              <w:t xml:space="preserve"> is the number of allocated symbols for the PSSCH except AGC symbol. </w:t>
            </w:r>
          </w:p>
          <w:p w14:paraId="3A59967E" w14:textId="4BFADEB5" w:rsidR="0052565C" w:rsidRPr="0052565C" w:rsidRDefault="005B031A" w:rsidP="0052565C">
            <w:pPr>
              <w:pStyle w:val="ae"/>
              <w:widowControl/>
              <w:numPr>
                <w:ilvl w:val="3"/>
                <w:numId w:val="32"/>
              </w:numPr>
              <w:autoSpaceDE w:val="0"/>
              <w:spacing w:before="120" w:afterLines="0" w:after="120"/>
              <w:contextualSpacing w:val="0"/>
              <w:jc w:val="left"/>
              <w:rPr>
                <w:sz w:val="20"/>
                <w:szCs w:val="20"/>
              </w:rPr>
            </w:pPr>
            <m:oMath>
              <m:sSubSup>
                <m:sSubSupPr>
                  <m:ctrlPr>
                    <w:rPr>
                      <w:rFonts w:ascii="Cambria Math" w:eastAsia="宋体" w:hAnsi="Cambria Math"/>
                      <w:iCs/>
                      <w:sz w:val="20"/>
                      <w:lang w:eastAsia="ko-KR"/>
                    </w:rPr>
                  </m:ctrlPr>
                </m:sSubSupPr>
                <m:e>
                  <m:r>
                    <w:rPr>
                      <w:rFonts w:ascii="Cambria Math" w:eastAsia="宋体" w:hAnsi="Cambria Math"/>
                      <w:sz w:val="20"/>
                      <w:lang w:eastAsia="ko-KR"/>
                    </w:rPr>
                    <m:t>M</m:t>
                  </m:r>
                </m:e>
                <m:sub>
                  <m:r>
                    <w:rPr>
                      <w:rFonts w:ascii="Cambria Math" w:eastAsia="宋体" w:hAnsi="Cambria Math"/>
                      <w:sz w:val="20"/>
                      <w:lang w:eastAsia="ko-KR"/>
                    </w:rPr>
                    <m:t>sc</m:t>
                  </m:r>
                </m:sub>
                <m:sup>
                  <m:r>
                    <w:rPr>
                      <w:rFonts w:ascii="Cambria Math" w:eastAsia="宋体" w:hAnsi="Cambria Math"/>
                      <w:sz w:val="20"/>
                      <w:lang w:eastAsia="ko-KR"/>
                    </w:rPr>
                    <m:t>SCI</m:t>
                  </m:r>
                  <m:r>
                    <m:rPr>
                      <m:sty m:val="p"/>
                    </m:rPr>
                    <w:rPr>
                      <w:rFonts w:ascii="Cambria Math" w:eastAsia="宋体" w:hAnsi="Cambria Math"/>
                      <w:sz w:val="20"/>
                      <w:lang w:val="fr-FR" w:eastAsia="ko-KR"/>
                    </w:rPr>
                    <m:t>2</m:t>
                  </m:r>
                </m:sup>
              </m:sSubSup>
              <m:r>
                <m:rPr>
                  <m:sty m:val="p"/>
                </m:rPr>
                <w:rPr>
                  <w:rFonts w:ascii="Cambria Math" w:eastAsia="宋体" w:hAnsi="Cambria Math"/>
                  <w:sz w:val="20"/>
                  <w:lang w:val="fr-FR" w:eastAsia="ko-KR"/>
                </w:rPr>
                <m:t>(</m:t>
              </m:r>
              <m:r>
                <w:rPr>
                  <w:rFonts w:ascii="Cambria Math" w:eastAsia="宋体" w:hAnsi="Cambria Math"/>
                  <w:sz w:val="20"/>
                  <w:lang w:eastAsia="ko-KR"/>
                </w:rPr>
                <m:t>l</m:t>
              </m:r>
              <m:r>
                <m:rPr>
                  <m:sty m:val="p"/>
                </m:rPr>
                <w:rPr>
                  <w:rFonts w:ascii="Cambria Math" w:eastAsia="宋体" w:hAnsi="Cambria Math"/>
                  <w:sz w:val="20"/>
                  <w:lang w:val="fr-FR" w:eastAsia="ko-KR"/>
                </w:rPr>
                <m:t>)</m:t>
              </m:r>
            </m:oMath>
            <w:r w:rsidR="0052565C" w:rsidRPr="0052565C">
              <w:rPr>
                <w:sz w:val="20"/>
                <w:szCs w:val="20"/>
              </w:rPr>
              <w:t xml:space="preserve"> is the number of REs that can be used for transmission of the 2nd SCI. </w:t>
            </w:r>
          </w:p>
          <w:p w14:paraId="19EF2EFA" w14:textId="15145FD5" w:rsidR="0052565C" w:rsidRPr="0052565C" w:rsidRDefault="00BE3EB2" w:rsidP="0052565C">
            <w:pPr>
              <w:pStyle w:val="ae"/>
              <w:widowControl/>
              <w:numPr>
                <w:ilvl w:val="3"/>
                <w:numId w:val="32"/>
              </w:numPr>
              <w:autoSpaceDE w:val="0"/>
              <w:spacing w:before="120" w:afterLines="0" w:after="120"/>
              <w:contextualSpacing w:val="0"/>
              <w:jc w:val="left"/>
              <w:rPr>
                <w:sz w:val="20"/>
                <w:szCs w:val="20"/>
              </w:rPr>
            </w:pPr>
            <m:oMath>
              <m:r>
                <m:rPr>
                  <m:sty m:val="p"/>
                </m:rPr>
                <w:rPr>
                  <w:rFonts w:ascii="Cambria Math" w:eastAsia="宋体" w:hAnsi="Cambria Math"/>
                  <w:sz w:val="20"/>
                  <w:lang w:eastAsia="ko-KR"/>
                </w:rPr>
                <m:t xml:space="preserve">γ </m:t>
              </m:r>
            </m:oMath>
            <w:r>
              <w:rPr>
                <w:rFonts w:eastAsiaTheme="minorEastAsia" w:hint="eastAsia"/>
                <w:sz w:val="20"/>
              </w:rPr>
              <w:t xml:space="preserve"> </w:t>
            </w:r>
            <w:r w:rsidR="0052565C" w:rsidRPr="0052565C">
              <w:rPr>
                <w:sz w:val="20"/>
                <w:szCs w:val="20"/>
              </w:rPr>
              <w:t>is determined to ensure that there is no remaining RE in the RB having the last coded symbol of the SCI 2 after mapping the SCI2.</w:t>
            </w:r>
          </w:p>
          <w:p w14:paraId="07E9E013" w14:textId="20E5D70F" w:rsidR="0052565C" w:rsidRPr="0052565C" w:rsidRDefault="005B031A" w:rsidP="0052565C">
            <w:pPr>
              <w:pStyle w:val="ae"/>
              <w:widowControl/>
              <w:numPr>
                <w:ilvl w:val="3"/>
                <w:numId w:val="32"/>
              </w:numPr>
              <w:autoSpaceDE w:val="0"/>
              <w:spacing w:before="120" w:afterLines="0" w:after="120"/>
              <w:contextualSpacing w:val="0"/>
              <w:jc w:val="left"/>
              <w:rPr>
                <w:sz w:val="20"/>
                <w:szCs w:val="20"/>
              </w:rPr>
            </w:pPr>
            <m:oMath>
              <m:sSub>
                <m:sSubPr>
                  <m:ctrlPr>
                    <w:rPr>
                      <w:rFonts w:ascii="Cambria Math" w:eastAsia="宋体" w:hAnsi="Cambria Math"/>
                      <w:iCs/>
                      <w:sz w:val="20"/>
                      <w:lang w:eastAsia="ko-KR"/>
                    </w:rPr>
                  </m:ctrlPr>
                </m:sSubPr>
                <m:e>
                  <m:r>
                    <w:rPr>
                      <w:rFonts w:ascii="Cambria Math" w:eastAsia="宋体" w:hAnsi="Cambria Math"/>
                      <w:sz w:val="20"/>
                      <w:lang w:eastAsia="ko-KR"/>
                    </w:rPr>
                    <m:t>K</m:t>
                  </m:r>
                </m:e>
                <m:sub>
                  <m:r>
                    <w:rPr>
                      <w:rFonts w:ascii="Cambria Math" w:eastAsia="宋体" w:hAnsi="Cambria Math"/>
                      <w:sz w:val="20"/>
                      <w:lang w:eastAsia="ko-KR"/>
                    </w:rPr>
                    <m:t>r</m:t>
                  </m:r>
                </m:sub>
              </m:sSub>
            </m:oMath>
            <w:r w:rsidR="00BE3EB2">
              <w:rPr>
                <w:rFonts w:eastAsiaTheme="minorEastAsia" w:hint="eastAsia"/>
                <w:iCs/>
                <w:sz w:val="20"/>
              </w:rPr>
              <w:t xml:space="preserve"> </w:t>
            </w:r>
            <w:r w:rsidR="0052565C" w:rsidRPr="0052565C">
              <w:rPr>
                <w:sz w:val="20"/>
                <w:szCs w:val="20"/>
              </w:rPr>
              <w:t>is the r-th code block size for SL-SCH of the PSSCH transmission.</w:t>
            </w:r>
          </w:p>
          <w:p w14:paraId="751B9720" w14:textId="224563B2" w:rsidR="00402C17" w:rsidRPr="0009781E" w:rsidRDefault="005B031A" w:rsidP="0009781E">
            <w:pPr>
              <w:pStyle w:val="ae"/>
              <w:widowControl/>
              <w:numPr>
                <w:ilvl w:val="3"/>
                <w:numId w:val="32"/>
              </w:numPr>
              <w:autoSpaceDE w:val="0"/>
              <w:spacing w:before="120" w:afterLines="0" w:after="120"/>
              <w:contextualSpacing w:val="0"/>
              <w:jc w:val="left"/>
              <w:rPr>
                <w:sz w:val="20"/>
                <w:szCs w:val="20"/>
              </w:rPr>
            </w:pPr>
            <m:oMath>
              <m:sSub>
                <m:sSubPr>
                  <m:ctrlPr>
                    <w:rPr>
                      <w:rFonts w:ascii="Cambria Math" w:eastAsia="宋体" w:hAnsi="Cambria Math"/>
                      <w:iCs/>
                      <w:sz w:val="20"/>
                      <w:lang w:eastAsia="ko-KR"/>
                    </w:rPr>
                  </m:ctrlPr>
                </m:sSubPr>
                <m:e>
                  <m:r>
                    <w:rPr>
                      <w:rFonts w:ascii="Cambria Math" w:eastAsia="宋体" w:hAnsi="Cambria Math"/>
                      <w:sz w:val="20"/>
                      <w:lang w:eastAsia="ko-KR"/>
                    </w:rPr>
                    <m:t>C</m:t>
                  </m:r>
                </m:e>
                <m:sub>
                  <m:r>
                    <w:rPr>
                      <w:rFonts w:ascii="Cambria Math" w:eastAsia="宋体" w:hAnsi="Cambria Math"/>
                      <w:sz w:val="20"/>
                      <w:lang w:eastAsia="ko-KR"/>
                    </w:rPr>
                    <m:t>SL</m:t>
                  </m:r>
                  <m:r>
                    <m:rPr>
                      <m:sty m:val="p"/>
                    </m:rPr>
                    <w:rPr>
                      <w:rFonts w:ascii="Cambria Math" w:eastAsia="宋体" w:hAnsi="Cambria Math"/>
                      <w:sz w:val="20"/>
                      <w:lang w:val="fr-FR" w:eastAsia="ko-KR"/>
                    </w:rPr>
                    <m:t>-</m:t>
                  </m:r>
                  <m:r>
                    <w:rPr>
                      <w:rFonts w:ascii="Cambria Math" w:eastAsia="宋体" w:hAnsi="Cambria Math"/>
                      <w:sz w:val="20"/>
                      <w:lang w:eastAsia="ko-KR"/>
                    </w:rPr>
                    <m:t>SCH</m:t>
                  </m:r>
                </m:sub>
              </m:sSub>
            </m:oMath>
            <w:r w:rsidR="00BE3EB2">
              <w:rPr>
                <w:rFonts w:eastAsiaTheme="minorEastAsia" w:hint="eastAsia"/>
                <w:iCs/>
                <w:sz w:val="20"/>
              </w:rPr>
              <w:t xml:space="preserve"> </w:t>
            </w:r>
            <w:r w:rsidR="0052565C" w:rsidRPr="0052565C">
              <w:rPr>
                <w:sz w:val="20"/>
                <w:szCs w:val="20"/>
              </w:rPr>
              <w:t>is the number of code blocks for SL-SCH of the PSSCH transmission.</w:t>
            </w:r>
          </w:p>
          <w:p w14:paraId="244A7E5E" w14:textId="5BE55819" w:rsidR="00402C17" w:rsidRPr="009A13D0" w:rsidRDefault="00402C17" w:rsidP="00402C17">
            <w:pPr>
              <w:pStyle w:val="af1"/>
              <w:spacing w:before="120"/>
              <w:rPr>
                <w:rFonts w:ascii="Times New Roman" w:eastAsiaTheme="minorEastAsia" w:hAnsi="Times New Roman"/>
                <w:u w:val="single"/>
                <w:lang w:eastAsia="zh-CN"/>
              </w:rPr>
            </w:pPr>
            <w:r w:rsidRPr="009A13D0">
              <w:rPr>
                <w:rFonts w:ascii="Times New Roman" w:eastAsiaTheme="minorEastAsia" w:hAnsi="Times New Roman" w:hint="eastAsia"/>
                <w:u w:val="single"/>
                <w:lang w:eastAsia="zh-CN"/>
              </w:rPr>
              <w:t>RAN1 #</w:t>
            </w:r>
            <w:r w:rsidRPr="009A13D0">
              <w:rPr>
                <w:rFonts w:ascii="Times New Roman" w:eastAsiaTheme="minorEastAsia" w:hAnsi="Times New Roman"/>
                <w:u w:val="single"/>
                <w:lang w:eastAsia="zh-CN"/>
              </w:rPr>
              <w:t>100e</w:t>
            </w:r>
          </w:p>
          <w:p w14:paraId="62AB7A4A" w14:textId="77777777" w:rsidR="003030AF" w:rsidRPr="003030AF" w:rsidRDefault="003030AF" w:rsidP="003030AF">
            <w:pPr>
              <w:spacing w:before="120" w:after="120" w:line="230" w:lineRule="atLeast"/>
              <w:rPr>
                <w:sz w:val="20"/>
                <w:highlight w:val="green"/>
                <w:lang w:eastAsia="ko-KR"/>
              </w:rPr>
            </w:pPr>
            <w:r w:rsidRPr="003030AF">
              <w:rPr>
                <w:color w:val="000000"/>
                <w:sz w:val="20"/>
                <w:highlight w:val="green"/>
                <w:shd w:val="clear" w:color="auto" w:fill="FFFF00"/>
                <w:lang w:eastAsia="ko-KR"/>
              </w:rPr>
              <w:t>Agreements:</w:t>
            </w:r>
          </w:p>
          <w:p w14:paraId="7BCA33A8" w14:textId="77777777" w:rsidR="00F477A6" w:rsidRPr="003030AF" w:rsidRDefault="003030AF" w:rsidP="003030AF">
            <w:pPr>
              <w:spacing w:before="120" w:after="120"/>
              <w:rPr>
                <w:sz w:val="20"/>
              </w:rPr>
            </w:pPr>
            <w:r w:rsidRPr="003030AF">
              <w:rPr>
                <w:rFonts w:hint="eastAsia"/>
                <w:sz w:val="20"/>
              </w:rPr>
              <w:t>For 2nd SCI overhead in the TBS determination, the actual number of REs occupied by the 2nd SCI is used.</w:t>
            </w:r>
          </w:p>
          <w:p w14:paraId="4A202424" w14:textId="77777777" w:rsidR="003030AF" w:rsidRPr="003030AF" w:rsidRDefault="003030AF" w:rsidP="003030AF">
            <w:pPr>
              <w:spacing w:before="120" w:after="120"/>
              <w:rPr>
                <w:sz w:val="20"/>
                <w:highlight w:val="green"/>
              </w:rPr>
            </w:pPr>
            <w:r w:rsidRPr="003030AF">
              <w:rPr>
                <w:sz w:val="20"/>
                <w:highlight w:val="green"/>
              </w:rPr>
              <w:t>Agreements:</w:t>
            </w:r>
          </w:p>
          <w:p w14:paraId="4E176367" w14:textId="77777777" w:rsidR="003030AF" w:rsidRPr="003030AF" w:rsidRDefault="003030AF" w:rsidP="003030AF">
            <w:pPr>
              <w:pStyle w:val="ae"/>
              <w:numPr>
                <w:ilvl w:val="0"/>
                <w:numId w:val="31"/>
              </w:numPr>
              <w:spacing w:before="120" w:afterLines="0" w:after="120"/>
              <w:contextualSpacing w:val="0"/>
              <w:jc w:val="left"/>
              <w:rPr>
                <w:sz w:val="20"/>
                <w:szCs w:val="20"/>
              </w:rPr>
            </w:pPr>
            <w:r w:rsidRPr="003030AF">
              <w:rPr>
                <w:sz w:val="20"/>
                <w:szCs w:val="20"/>
              </w:rPr>
              <w:t>For PSFCH overhead in the TBS determination, use the number of PSFCH symbols indicated by SCI.  </w:t>
            </w:r>
          </w:p>
          <w:p w14:paraId="724D3697" w14:textId="65845BC2" w:rsidR="003030AF" w:rsidRPr="003030AF" w:rsidRDefault="003030AF" w:rsidP="003030AF">
            <w:pPr>
              <w:pStyle w:val="ae"/>
              <w:numPr>
                <w:ilvl w:val="0"/>
                <w:numId w:val="31"/>
              </w:numPr>
              <w:spacing w:before="120" w:afterLines="0" w:after="120" w:line="230" w:lineRule="atLeast"/>
              <w:contextualSpacing w:val="0"/>
              <w:rPr>
                <w:sz w:val="20"/>
                <w:szCs w:val="20"/>
                <w:lang w:eastAsia="ko-KR"/>
              </w:rPr>
            </w:pPr>
            <w:r w:rsidRPr="003030AF">
              <w:rPr>
                <w:sz w:val="20"/>
                <w:szCs w:val="20"/>
              </w:rPr>
              <w:t>For PSSCH DMRS overhead in the TB</w:t>
            </w:r>
            <w:r w:rsidR="00F67FB7">
              <w:rPr>
                <w:sz w:val="20"/>
                <w:szCs w:val="20"/>
              </w:rPr>
              <w:t>S determination, the reference </w:t>
            </w:r>
            <w:r w:rsidRPr="003030AF">
              <w:rPr>
                <w:sz w:val="20"/>
                <w:szCs w:val="20"/>
              </w:rPr>
              <w:t xml:space="preserve">number of REs occupied by PSSCH DMRS is used, where </w:t>
            </w:r>
            <w:r w:rsidRPr="003030AF">
              <w:rPr>
                <w:sz w:val="20"/>
                <w:szCs w:val="20"/>
                <w:lang w:eastAsia="ko-KR"/>
              </w:rPr>
              <w:t>the reference number of REs is the average number of DMRS REs among (pre-)configured patterns.</w:t>
            </w:r>
          </w:p>
          <w:p w14:paraId="458FB758" w14:textId="39A0B063" w:rsidR="003030AF" w:rsidRPr="003030AF" w:rsidRDefault="003030AF" w:rsidP="003030AF">
            <w:pPr>
              <w:pStyle w:val="ae"/>
              <w:numPr>
                <w:ilvl w:val="0"/>
                <w:numId w:val="31"/>
              </w:numPr>
              <w:spacing w:before="120" w:afterLines="0" w:after="120" w:line="230" w:lineRule="atLeast"/>
              <w:contextualSpacing w:val="0"/>
              <w:rPr>
                <w:sz w:val="22"/>
                <w:szCs w:val="22"/>
                <w:lang w:eastAsia="ko-KR"/>
              </w:rPr>
            </w:pPr>
            <w:r w:rsidRPr="003030AF">
              <w:rPr>
                <w:sz w:val="20"/>
                <w:szCs w:val="20"/>
                <w:lang w:eastAsia="ko-KR"/>
              </w:rPr>
              <w:t xml:space="preserve">For CSI-RS and PT-RS overheads in the TBS determination, a new higher layer parameter, e.g., </w:t>
            </w:r>
            <w:r w:rsidRPr="003030AF">
              <w:rPr>
                <w:i/>
                <w:iCs/>
                <w:sz w:val="20"/>
                <w:szCs w:val="20"/>
                <w:lang w:eastAsia="ko-KR"/>
              </w:rPr>
              <w:t>sl-xOverhead</w:t>
            </w:r>
            <w:r w:rsidRPr="003030AF">
              <w:rPr>
                <w:sz w:val="20"/>
                <w:szCs w:val="20"/>
                <w:lang w:eastAsia="ko-KR"/>
              </w:rPr>
              <w:t>, is introduced per resource pool.</w:t>
            </w:r>
          </w:p>
        </w:tc>
      </w:tr>
    </w:tbl>
    <w:p w14:paraId="1E0F360E" w14:textId="2F927F54" w:rsidR="002232E4" w:rsidRDefault="00964DA0" w:rsidP="00F477A6">
      <w:pPr>
        <w:pStyle w:val="af1"/>
        <w:spacing w:before="120"/>
        <w:rPr>
          <w:rFonts w:ascii="Times New Roman" w:eastAsiaTheme="minorEastAsia" w:hAnsi="Times New Roman"/>
          <w:lang w:eastAsia="zh-CN"/>
        </w:rPr>
      </w:pPr>
      <w:r>
        <w:rPr>
          <w:rFonts w:ascii="Times New Roman" w:eastAsiaTheme="minorEastAsia" w:hAnsi="Times New Roman"/>
          <w:lang w:eastAsia="zh-CN"/>
        </w:rPr>
        <w:lastRenderedPageBreak/>
        <w:t>I</w:t>
      </w:r>
      <w:r w:rsidR="005E4E6E">
        <w:rPr>
          <w:rFonts w:ascii="Times New Roman" w:eastAsiaTheme="minorEastAsia" w:hAnsi="Times New Roman"/>
          <w:lang w:eastAsia="zh-CN"/>
        </w:rPr>
        <w:t>t has been agreed that the actual number of REs of 2</w:t>
      </w:r>
      <w:r w:rsidR="005E4E6E" w:rsidRPr="005E4E6E">
        <w:rPr>
          <w:rFonts w:ascii="Times New Roman" w:eastAsiaTheme="minorEastAsia" w:hAnsi="Times New Roman"/>
          <w:vertAlign w:val="superscript"/>
          <w:lang w:eastAsia="zh-CN"/>
        </w:rPr>
        <w:t>nd</w:t>
      </w:r>
      <w:r w:rsidR="005E4E6E">
        <w:rPr>
          <w:rFonts w:ascii="Times New Roman" w:eastAsiaTheme="minorEastAsia" w:hAnsi="Times New Roman"/>
          <w:lang w:eastAsia="zh-CN"/>
        </w:rPr>
        <w:t xml:space="preserve"> SCI is used</w:t>
      </w:r>
      <w:r>
        <w:rPr>
          <w:rFonts w:ascii="Times New Roman" w:eastAsiaTheme="minorEastAsia" w:hAnsi="Times New Roman"/>
          <w:lang w:eastAsia="zh-CN"/>
        </w:rPr>
        <w:t xml:space="preserve"> as overhead for TBS determination.</w:t>
      </w:r>
      <w:r w:rsidR="005E4E6E">
        <w:rPr>
          <w:rFonts w:ascii="Times New Roman" w:eastAsiaTheme="minorEastAsia" w:hAnsi="Times New Roman"/>
          <w:lang w:eastAsia="zh-CN"/>
        </w:rPr>
        <w:t xml:space="preserve"> </w:t>
      </w:r>
      <w:r>
        <w:rPr>
          <w:rFonts w:ascii="Times New Roman" w:eastAsiaTheme="minorEastAsia" w:hAnsi="Times New Roman"/>
          <w:lang w:eastAsia="zh-CN"/>
        </w:rPr>
        <w:t xml:space="preserve">However, the details such as how to determine the actual REs are still FFS. </w:t>
      </w:r>
      <w:r w:rsidR="0033580E">
        <w:rPr>
          <w:rFonts w:ascii="Times New Roman" w:eastAsiaTheme="minorEastAsia" w:hAnsi="Times New Roman"/>
          <w:lang w:eastAsia="zh-CN"/>
        </w:rPr>
        <w:t>Similarly</w:t>
      </w:r>
      <w:r>
        <w:rPr>
          <w:rFonts w:ascii="Times New Roman" w:eastAsiaTheme="minorEastAsia" w:hAnsi="Times New Roman"/>
          <w:lang w:eastAsia="zh-CN"/>
        </w:rPr>
        <w:t xml:space="preserve">, </w:t>
      </w:r>
      <w:r w:rsidR="005E4E6E">
        <w:rPr>
          <w:rFonts w:ascii="Times New Roman" w:eastAsiaTheme="minorEastAsia" w:hAnsi="Times New Roman"/>
          <w:lang w:eastAsia="zh-CN"/>
        </w:rPr>
        <w:t>the</w:t>
      </w:r>
      <w:r>
        <w:rPr>
          <w:rFonts w:ascii="Times New Roman" w:eastAsiaTheme="minorEastAsia" w:hAnsi="Times New Roman"/>
          <w:lang w:eastAsia="zh-CN"/>
        </w:rPr>
        <w:t xml:space="preserve"> details of how to calculate the</w:t>
      </w:r>
      <w:r w:rsidR="005E4E6E">
        <w:rPr>
          <w:rFonts w:ascii="Times New Roman" w:eastAsiaTheme="minorEastAsia" w:hAnsi="Times New Roman"/>
          <w:lang w:eastAsia="zh-CN"/>
        </w:rPr>
        <w:t xml:space="preserve"> overhead of PSFCH and DMRS</w:t>
      </w:r>
      <w:r>
        <w:rPr>
          <w:rFonts w:ascii="Times New Roman" w:eastAsiaTheme="minorEastAsia" w:hAnsi="Times New Roman"/>
          <w:lang w:eastAsia="zh-CN"/>
        </w:rPr>
        <w:t xml:space="preserve"> remain</w:t>
      </w:r>
      <w:r w:rsidR="00E12F98">
        <w:rPr>
          <w:rFonts w:ascii="Times New Roman" w:eastAsiaTheme="minorEastAsia" w:hAnsi="Times New Roman"/>
          <w:lang w:eastAsia="zh-CN"/>
        </w:rPr>
        <w:t>s</w:t>
      </w:r>
      <w:r>
        <w:rPr>
          <w:rFonts w:ascii="Times New Roman" w:eastAsiaTheme="minorEastAsia" w:hAnsi="Times New Roman"/>
          <w:lang w:eastAsia="zh-CN"/>
        </w:rPr>
        <w:t xml:space="preserve"> open.</w:t>
      </w:r>
    </w:p>
    <w:p w14:paraId="4DE814D6" w14:textId="1E20DF7E" w:rsidR="008306D1" w:rsidRPr="00020501" w:rsidRDefault="008306D1" w:rsidP="008306D1">
      <w:pPr>
        <w:pStyle w:val="af1"/>
        <w:numPr>
          <w:ilvl w:val="0"/>
          <w:numId w:val="17"/>
        </w:numPr>
        <w:spacing w:before="120"/>
        <w:rPr>
          <w:rFonts w:ascii="Times New Roman" w:eastAsiaTheme="minorEastAsia" w:hAnsi="Times New Roman"/>
          <w:b/>
          <w:u w:val="single"/>
          <w:lang w:eastAsia="zh-CN"/>
        </w:rPr>
      </w:pPr>
      <w:r w:rsidRPr="00020501">
        <w:rPr>
          <w:rFonts w:ascii="Times New Roman" w:eastAsiaTheme="minorEastAsia" w:hAnsi="Times New Roman"/>
          <w:b/>
          <w:u w:val="single"/>
          <w:lang w:eastAsia="zh-CN"/>
        </w:rPr>
        <w:t xml:space="preserve">The calculation of the </w:t>
      </w:r>
      <w:r w:rsidR="00402C17" w:rsidRPr="00020501">
        <w:rPr>
          <w:rFonts w:ascii="Times New Roman" w:eastAsiaTheme="minorEastAsia" w:hAnsi="Times New Roman"/>
          <w:b/>
          <w:u w:val="single"/>
          <w:lang w:eastAsia="zh-CN"/>
        </w:rPr>
        <w:t xml:space="preserve">number of </w:t>
      </w:r>
      <w:r w:rsidRPr="00020501">
        <w:rPr>
          <w:rFonts w:ascii="Times New Roman" w:eastAsiaTheme="minorEastAsia" w:hAnsi="Times New Roman"/>
          <w:b/>
          <w:u w:val="single"/>
          <w:lang w:eastAsia="zh-CN"/>
        </w:rPr>
        <w:t>2nd SCI</w:t>
      </w:r>
    </w:p>
    <w:p w14:paraId="57D2D518" w14:textId="059A9A66" w:rsidR="00963764" w:rsidRDefault="00963764" w:rsidP="002A2F85">
      <w:pPr>
        <w:pStyle w:val="af1"/>
        <w:spacing w:before="120"/>
        <w:rPr>
          <w:rFonts w:ascii="Times New Roman" w:eastAsiaTheme="minorEastAsia" w:hAnsi="Times New Roman"/>
          <w:lang w:eastAsia="zh-CN"/>
        </w:rPr>
      </w:pPr>
      <w:r>
        <w:rPr>
          <w:rFonts w:ascii="Times New Roman" w:eastAsiaTheme="minorEastAsia" w:hAnsi="Times New Roman"/>
          <w:lang w:eastAsia="zh-CN"/>
        </w:rPr>
        <w:t>The</w:t>
      </w:r>
      <w:r>
        <w:rPr>
          <w:rFonts w:ascii="Times New Roman" w:eastAsiaTheme="minorEastAsia" w:hAnsi="Times New Roman" w:hint="eastAsia"/>
          <w:lang w:eastAsia="zh-CN"/>
        </w:rPr>
        <w:t xml:space="preserve"> 2</w:t>
      </w:r>
      <w:r w:rsidRPr="00A4659F">
        <w:rPr>
          <w:rFonts w:ascii="Times New Roman" w:eastAsiaTheme="minorEastAsia" w:hAnsi="Times New Roman"/>
          <w:vertAlign w:val="superscript"/>
          <w:lang w:eastAsia="zh-CN"/>
        </w:rPr>
        <w:t>nd</w:t>
      </w:r>
      <w:r>
        <w:rPr>
          <w:rFonts w:ascii="Times New Roman" w:eastAsiaTheme="minorEastAsia" w:hAnsi="Times New Roman" w:hint="eastAsia"/>
          <w:lang w:eastAsia="zh-CN"/>
        </w:rPr>
        <w:t xml:space="preserve"> </w:t>
      </w:r>
      <w:r>
        <w:rPr>
          <w:rFonts w:ascii="Times New Roman" w:eastAsiaTheme="minorEastAsia" w:hAnsi="Times New Roman"/>
          <w:lang w:eastAsia="zh-CN"/>
        </w:rPr>
        <w:t>SCI RE is determined by the following formula:</w:t>
      </w:r>
    </w:p>
    <w:p w14:paraId="1721E1A5" w14:textId="77777777" w:rsidR="00963764" w:rsidRPr="00A4659F" w:rsidRDefault="005B031A" w:rsidP="00A4659F">
      <w:pPr>
        <w:pStyle w:val="afc"/>
        <w:rPr>
          <w:rFonts w:ascii="Times New Roman" w:eastAsia="Malgun Gothic" w:hAnsi="Times New Roman" w:cs="Times New Roman"/>
          <w:color w:val="auto"/>
          <w:sz w:val="20"/>
          <w:szCs w:val="20"/>
        </w:rPr>
      </w:pPr>
      <m:oMathPara>
        <m:oMath>
          <m:sSubSup>
            <m:sSubSupPr>
              <m:ctrlPr>
                <w:rPr>
                  <w:rFonts w:ascii="Cambria Math" w:hAnsi="Cambria Math"/>
                  <w:color w:val="auto"/>
                  <w:sz w:val="20"/>
                  <w:szCs w:val="20"/>
                </w:rPr>
              </m:ctrlPr>
            </m:sSubSupPr>
            <m:e>
              <m:r>
                <w:rPr>
                  <w:rFonts w:ascii="Cambria Math" w:hAnsi="Cambria Math"/>
                  <w:color w:val="auto"/>
                  <w:sz w:val="20"/>
                  <w:szCs w:val="20"/>
                </w:rPr>
                <m:t>Q</m:t>
              </m:r>
            </m:e>
            <m:sub>
              <m:r>
                <w:rPr>
                  <w:rFonts w:ascii="Cambria Math" w:hAnsi="Cambria Math"/>
                  <w:color w:val="auto"/>
                  <w:sz w:val="20"/>
                  <w:szCs w:val="20"/>
                </w:rPr>
                <m:t>SCI2</m:t>
              </m:r>
            </m:sub>
            <m:sup>
              <m:r>
                <w:rPr>
                  <w:rFonts w:ascii="Cambria Math" w:hAnsi="Cambria Math" w:hint="eastAsia"/>
                  <w:color w:val="auto"/>
                  <w:sz w:val="20"/>
                  <w:szCs w:val="20"/>
                </w:rPr>
                <m:t>'</m:t>
              </m:r>
            </m:sup>
          </m:sSubSup>
          <m:r>
            <m:rPr>
              <m:sty m:val="p"/>
            </m:rPr>
            <w:rPr>
              <w:rFonts w:ascii="Cambria Math" w:hAnsi="Cambria Math"/>
              <w:color w:val="auto"/>
              <w:sz w:val="20"/>
              <w:szCs w:val="20"/>
            </w:rPr>
            <m:t>=</m:t>
          </m:r>
          <m:r>
            <m:rPr>
              <m:nor/>
            </m:rPr>
            <w:rPr>
              <w:rFonts w:ascii="Cambria Math" w:hAnsi="Cambria Math"/>
              <w:color w:val="auto"/>
              <w:sz w:val="20"/>
              <w:szCs w:val="20"/>
            </w:rPr>
            <m:t>min</m:t>
          </m:r>
          <m:d>
            <m:dPr>
              <m:begChr m:val="{"/>
              <m:endChr m:val="}"/>
              <m:ctrlPr>
                <w:rPr>
                  <w:rFonts w:ascii="Cambria Math" w:hAnsi="Cambria Math"/>
                  <w:i/>
                  <w:iCs/>
                  <w:color w:val="auto"/>
                  <w:sz w:val="20"/>
                  <w:szCs w:val="20"/>
                </w:rPr>
              </m:ctrlPr>
            </m:dPr>
            <m:e>
              <m:d>
                <m:dPr>
                  <m:begChr m:val="⌈"/>
                  <m:endChr m:val="⌉"/>
                  <m:ctrlPr>
                    <w:rPr>
                      <w:rFonts w:ascii="Cambria Math" w:hAnsi="Cambria Math"/>
                      <w:i/>
                      <w:iCs/>
                      <w:color w:val="auto"/>
                      <w:sz w:val="20"/>
                      <w:szCs w:val="20"/>
                    </w:rPr>
                  </m:ctrlPr>
                </m:dPr>
                <m:e>
                  <m:f>
                    <m:fPr>
                      <m:ctrlPr>
                        <w:rPr>
                          <w:rFonts w:ascii="Cambria Math" w:hAnsi="Cambria Math"/>
                          <w:i/>
                          <w:iCs/>
                          <w:color w:val="auto"/>
                          <w:sz w:val="20"/>
                          <w:szCs w:val="20"/>
                        </w:rPr>
                      </m:ctrlPr>
                    </m:fPr>
                    <m:num>
                      <m:d>
                        <m:dPr>
                          <m:ctrlPr>
                            <w:rPr>
                              <w:rFonts w:ascii="Cambria Math" w:hAnsi="Cambria Math"/>
                              <w:i/>
                              <w:iCs/>
                              <w:color w:val="auto"/>
                              <w:sz w:val="20"/>
                              <w:szCs w:val="20"/>
                            </w:rPr>
                          </m:ctrlPr>
                        </m:dPr>
                        <m:e>
                          <m:sSub>
                            <m:sSubPr>
                              <m:ctrlPr>
                                <w:rPr>
                                  <w:rFonts w:ascii="Cambria Math" w:hAnsi="Cambria Math"/>
                                  <w:i/>
                                  <w:iCs/>
                                  <w:color w:val="auto"/>
                                  <w:sz w:val="20"/>
                                  <w:szCs w:val="20"/>
                                </w:rPr>
                              </m:ctrlPr>
                            </m:sSubPr>
                            <m:e>
                              <m:r>
                                <w:rPr>
                                  <w:rFonts w:ascii="Cambria Math" w:hAnsi="Cambria Math"/>
                                  <w:color w:val="auto"/>
                                  <w:sz w:val="20"/>
                                  <w:szCs w:val="20"/>
                                </w:rPr>
                                <m:t>O</m:t>
                              </m:r>
                            </m:e>
                            <m:sub>
                              <m:r>
                                <w:rPr>
                                  <w:rFonts w:ascii="Cambria Math" w:hAnsi="Cambria Math"/>
                                  <w:color w:val="auto"/>
                                  <w:sz w:val="20"/>
                                  <w:szCs w:val="20"/>
                                </w:rPr>
                                <m:t>SCI2</m:t>
                              </m:r>
                            </m:sub>
                          </m:sSub>
                          <m:r>
                            <w:rPr>
                              <w:rFonts w:ascii="Cambria Math" w:hAnsi="Cambria Math"/>
                              <w:color w:val="auto"/>
                              <w:sz w:val="20"/>
                              <w:szCs w:val="20"/>
                            </w:rPr>
                            <m:t>+</m:t>
                          </m:r>
                          <m:sSub>
                            <m:sSubPr>
                              <m:ctrlPr>
                                <w:rPr>
                                  <w:rFonts w:ascii="Cambria Math" w:hAnsi="Cambria Math"/>
                                  <w:i/>
                                  <w:iCs/>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SCI2</m:t>
                              </m:r>
                            </m:sub>
                          </m:sSub>
                        </m:e>
                      </m:d>
                      <m:r>
                        <w:rPr>
                          <w:rFonts w:ascii="Cambria Math" w:hAnsi="Cambria Math"/>
                          <w:color w:val="auto"/>
                          <w:sz w:val="20"/>
                          <w:szCs w:val="20"/>
                        </w:rPr>
                        <m:t>∙</m:t>
                      </m:r>
                      <m:sSubSup>
                        <m:sSubSupPr>
                          <m:ctrlPr>
                            <w:rPr>
                              <w:rFonts w:ascii="Cambria Math" w:hAnsi="Cambria Math"/>
                              <w:i/>
                              <w:iCs/>
                              <w:color w:val="auto"/>
                              <w:sz w:val="20"/>
                              <w:szCs w:val="20"/>
                            </w:rPr>
                          </m:ctrlPr>
                        </m:sSubSupPr>
                        <m:e>
                          <m:r>
                            <w:rPr>
                              <w:rFonts w:ascii="Cambria Math" w:hAnsi="Cambria Math"/>
                              <w:color w:val="auto"/>
                              <w:sz w:val="20"/>
                              <w:szCs w:val="20"/>
                            </w:rPr>
                            <m:t>β</m:t>
                          </m:r>
                        </m:e>
                        <m:sub>
                          <m:r>
                            <w:rPr>
                              <w:rFonts w:ascii="Cambria Math" w:hAnsi="Cambria Math"/>
                              <w:color w:val="auto"/>
                              <w:sz w:val="20"/>
                              <w:szCs w:val="20"/>
                            </w:rPr>
                            <m:t>offset</m:t>
                          </m:r>
                        </m:sub>
                        <m:sup>
                          <m:r>
                            <w:rPr>
                              <w:rFonts w:ascii="Cambria Math" w:hAnsi="Cambria Math"/>
                              <w:color w:val="auto"/>
                              <w:sz w:val="20"/>
                              <w:szCs w:val="20"/>
                            </w:rPr>
                            <m:t>SCI2</m:t>
                          </m:r>
                        </m:sup>
                      </m:sSubSup>
                      <m:r>
                        <w:rPr>
                          <w:rFonts w:ascii="Cambria Math" w:hAnsi="Cambria Math"/>
                          <w:color w:val="auto"/>
                          <w:sz w:val="20"/>
                          <w:szCs w:val="20"/>
                        </w:rPr>
                        <m:t>∙</m:t>
                      </m:r>
                      <m:nary>
                        <m:naryPr>
                          <m:chr m:val="∑"/>
                          <m:limLoc m:val="undOvr"/>
                          <m:ctrlPr>
                            <w:rPr>
                              <w:rFonts w:ascii="Cambria Math" w:hAnsi="Cambria Math"/>
                              <w:color w:val="auto"/>
                              <w:sz w:val="20"/>
                              <w:szCs w:val="20"/>
                            </w:rPr>
                          </m:ctrlPr>
                        </m:naryPr>
                        <m:sub>
                          <m:r>
                            <w:rPr>
                              <w:rFonts w:ascii="Cambria Math" w:hAnsi="Cambria Math"/>
                              <w:color w:val="auto"/>
                              <w:sz w:val="20"/>
                              <w:szCs w:val="20"/>
                            </w:rPr>
                            <m:t>l=0</m:t>
                          </m:r>
                        </m:sub>
                        <m:sup>
                          <m:sSubSup>
                            <m:sSubSupPr>
                              <m:ctrlPr>
                                <w:rPr>
                                  <w:rFonts w:ascii="Cambria Math" w:hAnsi="Cambria Math"/>
                                  <w:i/>
                                  <w:iCs/>
                                  <w:color w:val="auto"/>
                                  <w:sz w:val="20"/>
                                  <w:szCs w:val="20"/>
                                </w:rPr>
                              </m:ctrlPr>
                            </m:sSubSupPr>
                            <m:e>
                              <m:r>
                                <w:rPr>
                                  <w:rFonts w:ascii="Cambria Math" w:hAnsi="Cambria Math"/>
                                  <w:color w:val="auto"/>
                                  <w:sz w:val="20"/>
                                  <w:szCs w:val="20"/>
                                </w:rPr>
                                <m:t>N</m:t>
                              </m:r>
                            </m:e>
                            <m:sub>
                              <m:r>
                                <w:rPr>
                                  <w:rFonts w:ascii="Cambria Math" w:hAnsi="Cambria Math"/>
                                  <w:color w:val="auto"/>
                                  <w:sz w:val="20"/>
                                  <w:szCs w:val="20"/>
                                </w:rPr>
                                <m:t>symbol</m:t>
                              </m:r>
                            </m:sub>
                            <m:sup>
                              <m:r>
                                <w:rPr>
                                  <w:rFonts w:ascii="Cambria Math" w:hAnsi="Cambria Math"/>
                                  <w:color w:val="auto"/>
                                  <w:sz w:val="20"/>
                                  <w:szCs w:val="20"/>
                                </w:rPr>
                                <m:t>PSSCH</m:t>
                              </m:r>
                            </m:sup>
                          </m:sSubSup>
                          <m:r>
                            <w:rPr>
                              <w:rFonts w:ascii="Cambria Math" w:hAnsi="Cambria Math"/>
                              <w:color w:val="auto"/>
                              <w:sz w:val="20"/>
                              <w:szCs w:val="20"/>
                            </w:rPr>
                            <m:t>-1</m:t>
                          </m:r>
                        </m:sup>
                        <m:e>
                          <m:sSubSup>
                            <m:sSubSupPr>
                              <m:ctrlPr>
                                <w:rPr>
                                  <w:rFonts w:ascii="Cambria Math" w:hAnsi="Cambria Math"/>
                                  <w:i/>
                                  <w:iCs/>
                                  <w:color w:val="auto"/>
                                  <w:sz w:val="20"/>
                                  <w:szCs w:val="20"/>
                                </w:rPr>
                              </m:ctrlPr>
                            </m:sSubSupPr>
                            <m:e>
                              <m:r>
                                <w:rPr>
                                  <w:rFonts w:ascii="Cambria Math" w:hAnsi="Cambria Math"/>
                                  <w:color w:val="auto"/>
                                  <w:sz w:val="20"/>
                                  <w:szCs w:val="20"/>
                                </w:rPr>
                                <m:t>M</m:t>
                              </m:r>
                            </m:e>
                            <m:sub>
                              <m:r>
                                <w:rPr>
                                  <w:rFonts w:ascii="Cambria Math" w:hAnsi="Cambria Math"/>
                                  <w:color w:val="auto"/>
                                  <w:sz w:val="20"/>
                                  <w:szCs w:val="20"/>
                                </w:rPr>
                                <m:t>sc</m:t>
                              </m:r>
                            </m:sub>
                            <m:sup>
                              <m:r>
                                <w:rPr>
                                  <w:rFonts w:ascii="Cambria Math" w:hAnsi="Cambria Math"/>
                                  <w:color w:val="auto"/>
                                  <w:sz w:val="20"/>
                                  <w:szCs w:val="20"/>
                                </w:rPr>
                                <m:t>SCI2</m:t>
                              </m:r>
                            </m:sup>
                          </m:sSubSup>
                          <m:r>
                            <w:rPr>
                              <w:rFonts w:ascii="Cambria Math" w:hAnsi="Cambria Math"/>
                              <w:color w:val="auto"/>
                              <w:sz w:val="20"/>
                              <w:szCs w:val="20"/>
                            </w:rPr>
                            <m:t>(l)</m:t>
                          </m:r>
                        </m:e>
                      </m:nary>
                    </m:num>
                    <m:den>
                      <m:nary>
                        <m:naryPr>
                          <m:chr m:val="∑"/>
                          <m:limLoc m:val="undOvr"/>
                          <m:ctrlPr>
                            <w:rPr>
                              <w:rFonts w:ascii="Cambria Math" w:hAnsi="Cambria Math"/>
                              <w:i/>
                              <w:iCs/>
                              <w:color w:val="auto"/>
                              <w:sz w:val="20"/>
                              <w:szCs w:val="20"/>
                            </w:rPr>
                          </m:ctrlPr>
                        </m:naryPr>
                        <m:sub>
                          <m:r>
                            <w:rPr>
                              <w:rFonts w:ascii="Cambria Math" w:hAnsi="Cambria Math"/>
                              <w:color w:val="auto"/>
                              <w:sz w:val="20"/>
                              <w:szCs w:val="20"/>
                            </w:rPr>
                            <m:t>r=0</m:t>
                          </m:r>
                        </m:sub>
                        <m:sup>
                          <m:sSub>
                            <m:sSubPr>
                              <m:ctrlPr>
                                <w:rPr>
                                  <w:rFonts w:ascii="Cambria Math" w:hAnsi="Cambria Math"/>
                                  <w:i/>
                                  <w:iCs/>
                                  <w:color w:val="auto"/>
                                  <w:sz w:val="20"/>
                                  <w:szCs w:val="20"/>
                                </w:rPr>
                              </m:ctrlPr>
                            </m:sSubPr>
                            <m:e>
                              <m:r>
                                <w:rPr>
                                  <w:rFonts w:ascii="Cambria Math" w:hAnsi="Cambria Math"/>
                                  <w:color w:val="auto"/>
                                  <w:sz w:val="20"/>
                                  <w:szCs w:val="20"/>
                                </w:rPr>
                                <m:t>C</m:t>
                              </m:r>
                            </m:e>
                            <m:sub>
                              <m:r>
                                <w:rPr>
                                  <w:rFonts w:ascii="Cambria Math" w:hAnsi="Cambria Math"/>
                                  <w:color w:val="auto"/>
                                  <w:sz w:val="20"/>
                                  <w:szCs w:val="20"/>
                                </w:rPr>
                                <m:t>SL-SCH</m:t>
                              </m:r>
                            </m:sub>
                          </m:sSub>
                          <m:r>
                            <w:rPr>
                              <w:rFonts w:ascii="Cambria Math" w:hAnsi="Cambria Math"/>
                              <w:color w:val="auto"/>
                              <w:sz w:val="20"/>
                              <w:szCs w:val="20"/>
                            </w:rPr>
                            <m:t>-1</m:t>
                          </m:r>
                        </m:sup>
                        <m:e>
                          <m:sSub>
                            <m:sSubPr>
                              <m:ctrlPr>
                                <w:rPr>
                                  <w:rFonts w:ascii="Cambria Math" w:hAnsi="Cambria Math"/>
                                  <w:i/>
                                  <w:iCs/>
                                  <w:color w:val="auto"/>
                                  <w:sz w:val="20"/>
                                  <w:szCs w:val="20"/>
                                </w:rPr>
                              </m:ctrlPr>
                            </m:sSubPr>
                            <m:e>
                              <m:r>
                                <w:rPr>
                                  <w:rFonts w:ascii="Cambria Math" w:hAnsi="Cambria Math"/>
                                  <w:color w:val="auto"/>
                                  <w:sz w:val="20"/>
                                  <w:szCs w:val="20"/>
                                </w:rPr>
                                <m:t>K</m:t>
                              </m:r>
                            </m:e>
                            <m:sub>
                              <m:r>
                                <w:rPr>
                                  <w:rFonts w:ascii="Cambria Math" w:hAnsi="Cambria Math"/>
                                  <w:color w:val="auto"/>
                                  <w:sz w:val="20"/>
                                  <w:szCs w:val="20"/>
                                </w:rPr>
                                <m:t>r</m:t>
                              </m:r>
                            </m:sub>
                          </m:sSub>
                        </m:e>
                      </m:nary>
                    </m:den>
                  </m:f>
                </m:e>
              </m:d>
              <m:r>
                <w:rPr>
                  <w:rFonts w:ascii="Cambria Math" w:hAnsi="Cambria Math"/>
                  <w:color w:val="auto"/>
                  <w:sz w:val="20"/>
                  <w:szCs w:val="20"/>
                </w:rPr>
                <m:t xml:space="preserve">, </m:t>
              </m:r>
              <m:d>
                <m:dPr>
                  <m:begChr m:val="⌈"/>
                  <m:endChr m:val="⌉"/>
                  <m:ctrlPr>
                    <w:rPr>
                      <w:rFonts w:ascii="Cambria Math" w:hAnsi="Cambria Math"/>
                      <w:i/>
                      <w:iCs/>
                      <w:color w:val="auto"/>
                      <w:sz w:val="20"/>
                      <w:szCs w:val="20"/>
                    </w:rPr>
                  </m:ctrlPr>
                </m:dPr>
                <m:e>
                  <m:r>
                    <w:rPr>
                      <w:rFonts w:ascii="Cambria Math" w:hAnsi="Cambria Math"/>
                      <w:color w:val="auto"/>
                      <w:sz w:val="20"/>
                      <w:szCs w:val="20"/>
                    </w:rPr>
                    <m:t>α</m:t>
                  </m:r>
                  <m:nary>
                    <m:naryPr>
                      <m:chr m:val="∑"/>
                      <m:limLoc m:val="undOvr"/>
                      <m:ctrlPr>
                        <w:rPr>
                          <w:rFonts w:ascii="Cambria Math" w:hAnsi="Cambria Math"/>
                          <w:color w:val="auto"/>
                          <w:sz w:val="20"/>
                          <w:szCs w:val="20"/>
                        </w:rPr>
                      </m:ctrlPr>
                    </m:naryPr>
                    <m:sub>
                      <m:r>
                        <w:rPr>
                          <w:rFonts w:ascii="Cambria Math" w:hAnsi="Cambria Math"/>
                          <w:color w:val="auto"/>
                          <w:sz w:val="20"/>
                          <w:szCs w:val="20"/>
                        </w:rPr>
                        <m:t>l=0</m:t>
                      </m:r>
                    </m:sub>
                    <m:sup>
                      <m:sSubSup>
                        <m:sSubSupPr>
                          <m:ctrlPr>
                            <w:rPr>
                              <w:rFonts w:ascii="Cambria Math" w:hAnsi="Cambria Math"/>
                              <w:i/>
                              <w:iCs/>
                              <w:color w:val="auto"/>
                              <w:sz w:val="20"/>
                              <w:szCs w:val="20"/>
                            </w:rPr>
                          </m:ctrlPr>
                        </m:sSubSupPr>
                        <m:e>
                          <m:r>
                            <w:rPr>
                              <w:rFonts w:ascii="Cambria Math" w:hAnsi="Cambria Math"/>
                              <w:color w:val="auto"/>
                              <w:sz w:val="20"/>
                              <w:szCs w:val="20"/>
                            </w:rPr>
                            <m:t>N</m:t>
                          </m:r>
                        </m:e>
                        <m:sub>
                          <m:r>
                            <w:rPr>
                              <w:rFonts w:ascii="Cambria Math" w:hAnsi="Cambria Math"/>
                              <w:color w:val="auto"/>
                              <w:sz w:val="20"/>
                              <w:szCs w:val="20"/>
                            </w:rPr>
                            <m:t>symbol</m:t>
                          </m:r>
                        </m:sub>
                        <m:sup>
                          <m:r>
                            <w:rPr>
                              <w:rFonts w:ascii="Cambria Math" w:hAnsi="Cambria Math"/>
                              <w:color w:val="auto"/>
                              <w:sz w:val="20"/>
                              <w:szCs w:val="20"/>
                            </w:rPr>
                            <m:t>PSSCH</m:t>
                          </m:r>
                        </m:sup>
                      </m:sSubSup>
                      <m:r>
                        <w:rPr>
                          <w:rFonts w:ascii="Cambria Math" w:hAnsi="Cambria Math"/>
                          <w:color w:val="auto"/>
                          <w:sz w:val="20"/>
                          <w:szCs w:val="20"/>
                        </w:rPr>
                        <m:t>-1</m:t>
                      </m:r>
                    </m:sup>
                    <m:e>
                      <m:sSubSup>
                        <m:sSubSupPr>
                          <m:ctrlPr>
                            <w:rPr>
                              <w:rFonts w:ascii="Cambria Math" w:hAnsi="Cambria Math"/>
                              <w:i/>
                              <w:iCs/>
                              <w:color w:val="auto"/>
                              <w:sz w:val="20"/>
                              <w:szCs w:val="20"/>
                            </w:rPr>
                          </m:ctrlPr>
                        </m:sSubSupPr>
                        <m:e>
                          <m:r>
                            <w:rPr>
                              <w:rFonts w:ascii="Cambria Math" w:hAnsi="Cambria Math"/>
                              <w:color w:val="auto"/>
                              <w:sz w:val="20"/>
                              <w:szCs w:val="20"/>
                            </w:rPr>
                            <m:t>M</m:t>
                          </m:r>
                        </m:e>
                        <m:sub>
                          <m:r>
                            <w:rPr>
                              <w:rFonts w:ascii="Cambria Math" w:hAnsi="Cambria Math"/>
                              <w:color w:val="auto"/>
                              <w:sz w:val="20"/>
                              <w:szCs w:val="20"/>
                            </w:rPr>
                            <m:t>sc</m:t>
                          </m:r>
                        </m:sub>
                        <m:sup>
                          <m:r>
                            <w:rPr>
                              <w:rFonts w:ascii="Cambria Math" w:hAnsi="Cambria Math"/>
                              <w:color w:val="auto"/>
                              <w:sz w:val="20"/>
                              <w:szCs w:val="20"/>
                            </w:rPr>
                            <m:t>SCI2</m:t>
                          </m:r>
                        </m:sup>
                      </m:sSubSup>
                      <m:r>
                        <w:rPr>
                          <w:rFonts w:ascii="Cambria Math" w:hAnsi="Cambria Math"/>
                          <w:color w:val="auto"/>
                          <w:sz w:val="20"/>
                          <w:szCs w:val="20"/>
                        </w:rPr>
                        <m:t>(l)</m:t>
                      </m:r>
                    </m:e>
                  </m:nary>
                </m:e>
              </m:d>
            </m:e>
          </m:d>
          <m:r>
            <m:rPr>
              <m:sty m:val="p"/>
            </m:rPr>
            <w:rPr>
              <w:rFonts w:ascii="Cambria Math" w:hAnsi="Cambria Math"/>
              <w:color w:val="auto"/>
              <w:sz w:val="20"/>
              <w:szCs w:val="20"/>
            </w:rPr>
            <m:t>+γ</m:t>
          </m:r>
        </m:oMath>
      </m:oMathPara>
    </w:p>
    <w:p w14:paraId="3B891E41" w14:textId="03162D08" w:rsidR="00963764" w:rsidRDefault="00176F24" w:rsidP="002A2F85">
      <w:pPr>
        <w:pStyle w:val="af1"/>
        <w:spacing w:before="120"/>
        <w:rPr>
          <w:rFonts w:ascii="Times New Roman" w:eastAsiaTheme="minorEastAsia" w:hAnsi="Times New Roman"/>
          <w:lang w:val="fr-FR" w:eastAsia="zh-CN"/>
        </w:rPr>
      </w:pPr>
      <w:r>
        <w:rPr>
          <w:rFonts w:ascii="Times New Roman" w:eastAsiaTheme="minorEastAsia" w:hAnsi="Times New Roman"/>
          <w:lang w:eastAsia="zh-CN"/>
        </w:rPr>
        <w:t xml:space="preserve">In </w:t>
      </w:r>
      <w:r w:rsidR="00DF3CEE">
        <w:rPr>
          <w:rFonts w:ascii="Times New Roman" w:eastAsiaTheme="minorEastAsia" w:hAnsi="Times New Roman"/>
          <w:lang w:eastAsia="zh-CN"/>
        </w:rPr>
        <w:t xml:space="preserve">the </w:t>
      </w:r>
      <w:r w:rsidR="00495B5D">
        <w:rPr>
          <w:rFonts w:ascii="Times New Roman" w:eastAsiaTheme="minorEastAsia" w:hAnsi="Times New Roman"/>
          <w:lang w:eastAsia="zh-CN"/>
        </w:rPr>
        <w:t>formula</w:t>
      </w:r>
      <w:r w:rsidR="00DB1581">
        <w:rPr>
          <w:rFonts w:ascii="Times New Roman" w:eastAsiaTheme="minorEastAsia" w:hAnsi="Times New Roman" w:hint="eastAsia"/>
          <w:lang w:eastAsia="zh-CN"/>
        </w:rPr>
        <w:t xml:space="preserve">, </w:t>
      </w:r>
      <m:oMath>
        <m:nary>
          <m:naryPr>
            <m:chr m:val="∑"/>
            <m:limLoc m:val="undOvr"/>
            <m:ctrlPr>
              <w:rPr>
                <w:rFonts w:ascii="Cambria Math" w:eastAsia="宋体" w:hAnsi="Cambria Math"/>
                <w:iCs/>
                <w:lang w:eastAsia="ko-KR"/>
              </w:rPr>
            </m:ctrlPr>
          </m:naryPr>
          <m:sub>
            <m:r>
              <w:rPr>
                <w:rFonts w:ascii="Cambria Math" w:eastAsia="宋体" w:hAnsi="Cambria Math"/>
                <w:lang w:eastAsia="ko-KR"/>
              </w:rPr>
              <m:t>r</m:t>
            </m:r>
            <m:r>
              <m:rPr>
                <m:sty m:val="p"/>
              </m:rPr>
              <w:rPr>
                <w:rFonts w:ascii="Cambria Math" w:eastAsia="宋体" w:hAnsi="Cambria Math"/>
                <w:lang w:val="fr-FR" w:eastAsia="ko-KR"/>
              </w:rPr>
              <m:t>=0</m:t>
            </m:r>
          </m:sub>
          <m:sup>
            <m:sSub>
              <m:sSubPr>
                <m:ctrlPr>
                  <w:rPr>
                    <w:rFonts w:ascii="Cambria Math" w:eastAsia="宋体" w:hAnsi="Cambria Math"/>
                    <w:iCs/>
                    <w:lang w:eastAsia="ko-KR"/>
                  </w:rPr>
                </m:ctrlPr>
              </m:sSubPr>
              <m:e>
                <m:r>
                  <w:rPr>
                    <w:rFonts w:ascii="Cambria Math" w:eastAsia="宋体" w:hAnsi="Cambria Math"/>
                    <w:lang w:eastAsia="ko-KR"/>
                  </w:rPr>
                  <m:t>C</m:t>
                </m:r>
              </m:e>
              <m:sub>
                <m:r>
                  <w:rPr>
                    <w:rFonts w:ascii="Cambria Math" w:eastAsia="宋体" w:hAnsi="Cambria Math"/>
                    <w:lang w:eastAsia="ko-KR"/>
                  </w:rPr>
                  <m:t>SL</m:t>
                </m:r>
                <m:r>
                  <m:rPr>
                    <m:sty m:val="p"/>
                  </m:rPr>
                  <w:rPr>
                    <w:rFonts w:ascii="Cambria Math" w:eastAsia="宋体" w:hAnsi="Cambria Math"/>
                    <w:lang w:val="fr-FR" w:eastAsia="ko-KR"/>
                  </w:rPr>
                  <m:t>-</m:t>
                </m:r>
                <m:r>
                  <w:rPr>
                    <w:rFonts w:ascii="Cambria Math" w:eastAsia="宋体" w:hAnsi="Cambria Math"/>
                    <w:lang w:eastAsia="ko-KR"/>
                  </w:rPr>
                  <m:t>SCH</m:t>
                </m:r>
              </m:sub>
            </m:sSub>
            <m:r>
              <m:rPr>
                <m:sty m:val="p"/>
              </m:rPr>
              <w:rPr>
                <w:rFonts w:ascii="Cambria Math" w:eastAsia="宋体" w:hAnsi="Cambria Math"/>
                <w:lang w:val="fr-FR" w:eastAsia="ko-KR"/>
              </w:rPr>
              <m:t>-1</m:t>
            </m:r>
          </m:sup>
          <m:e>
            <m:sSub>
              <m:sSubPr>
                <m:ctrlPr>
                  <w:rPr>
                    <w:rFonts w:ascii="Cambria Math" w:eastAsia="宋体" w:hAnsi="Cambria Math"/>
                    <w:iCs/>
                    <w:lang w:eastAsia="ko-KR"/>
                  </w:rPr>
                </m:ctrlPr>
              </m:sSubPr>
              <m:e>
                <m:r>
                  <w:rPr>
                    <w:rFonts w:ascii="Cambria Math" w:eastAsia="宋体" w:hAnsi="Cambria Math"/>
                    <w:lang w:eastAsia="ko-KR"/>
                  </w:rPr>
                  <m:t>K</m:t>
                </m:r>
              </m:e>
              <m:sub>
                <m:r>
                  <w:rPr>
                    <w:rFonts w:ascii="Cambria Math" w:eastAsia="宋体" w:hAnsi="Cambria Math"/>
                    <w:lang w:eastAsia="ko-KR"/>
                  </w:rPr>
                  <m:t>r</m:t>
                </m:r>
              </m:sub>
            </m:sSub>
          </m:e>
        </m:nary>
      </m:oMath>
      <w:r w:rsidR="0009781E">
        <w:rPr>
          <w:rFonts w:ascii="Times New Roman" w:eastAsiaTheme="minorEastAsia" w:hAnsi="Times New Roman"/>
          <w:lang w:eastAsia="zh-CN"/>
        </w:rPr>
        <w:t xml:space="preserve"> is associated with the</w:t>
      </w:r>
      <w:r w:rsidR="00495B5D">
        <w:rPr>
          <w:rFonts w:ascii="Times New Roman" w:eastAsiaTheme="minorEastAsia" w:hAnsi="Times New Roman"/>
          <w:lang w:eastAsia="zh-CN"/>
        </w:rPr>
        <w:t xml:space="preserve"> TB size of PSSCH. </w:t>
      </w:r>
      <w:r w:rsidR="00967726">
        <w:rPr>
          <w:rFonts w:ascii="Times New Roman" w:eastAsiaTheme="minorEastAsia" w:hAnsi="Times New Roman"/>
          <w:lang w:eastAsia="zh-CN"/>
        </w:rPr>
        <w:t>Besides</w:t>
      </w:r>
      <w:r w:rsidR="00495B5D">
        <w:rPr>
          <w:rFonts w:ascii="Times New Roman" w:eastAsiaTheme="minorEastAsia" w:hAnsi="Times New Roman"/>
          <w:lang w:eastAsia="zh-CN"/>
        </w:rPr>
        <w:t xml:space="preserve">, </w:t>
      </w:r>
      <m:oMath>
        <m:sSubSup>
          <m:sSubSupPr>
            <m:ctrlPr>
              <w:rPr>
                <w:rFonts w:ascii="Cambria Math" w:eastAsia="宋体" w:hAnsi="Cambria Math"/>
                <w:iCs/>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SCI</m:t>
            </m:r>
            <m:r>
              <m:rPr>
                <m:sty m:val="p"/>
              </m:rPr>
              <w:rPr>
                <w:rFonts w:ascii="Cambria Math" w:eastAsia="宋体" w:hAnsi="Cambria Math"/>
                <w:lang w:val="fr-FR" w:eastAsia="ko-KR"/>
              </w:rPr>
              <m:t>2</m:t>
            </m:r>
          </m:sup>
        </m:sSubSup>
        <m:r>
          <m:rPr>
            <m:sty m:val="p"/>
          </m:rPr>
          <w:rPr>
            <w:rFonts w:ascii="Cambria Math" w:eastAsia="宋体" w:hAnsi="Cambria Math"/>
            <w:lang w:val="fr-FR" w:eastAsia="ko-KR"/>
          </w:rPr>
          <m:t>(</m:t>
        </m:r>
        <m:r>
          <w:rPr>
            <w:rFonts w:ascii="Cambria Math" w:eastAsia="宋体" w:hAnsi="Cambria Math"/>
            <w:lang w:eastAsia="ko-KR"/>
          </w:rPr>
          <m:t>l</m:t>
        </m:r>
        <m:r>
          <m:rPr>
            <m:sty m:val="p"/>
          </m:rPr>
          <w:rPr>
            <w:rFonts w:ascii="Cambria Math" w:eastAsia="宋体" w:hAnsi="Cambria Math"/>
            <w:lang w:val="fr-FR" w:eastAsia="ko-KR"/>
          </w:rPr>
          <m:t>)</m:t>
        </m:r>
      </m:oMath>
      <w:r w:rsidR="00963764">
        <w:rPr>
          <w:rFonts w:ascii="Times New Roman" w:eastAsiaTheme="minorEastAsia" w:hAnsi="Times New Roman"/>
          <w:lang w:val="fr-FR" w:eastAsia="ko-KR"/>
        </w:rPr>
        <w:t>, i.e.,</w:t>
      </w:r>
      <w:r w:rsidR="00495B5D">
        <w:rPr>
          <w:rFonts w:ascii="Times New Roman" w:eastAsiaTheme="minorEastAsia" w:hAnsi="Times New Roman" w:hint="eastAsia"/>
          <w:lang w:val="fr-FR" w:eastAsia="zh-CN"/>
        </w:rPr>
        <w:t xml:space="preserve"> the </w:t>
      </w:r>
      <w:r w:rsidR="00495B5D">
        <w:rPr>
          <w:rFonts w:ascii="Times New Roman" w:eastAsiaTheme="minorEastAsia" w:hAnsi="Times New Roman"/>
          <w:lang w:val="fr-FR" w:eastAsia="zh-CN"/>
        </w:rPr>
        <w:t>number of REs can be used for 2</w:t>
      </w:r>
      <w:r w:rsidR="00495B5D" w:rsidRPr="00495B5D">
        <w:rPr>
          <w:rFonts w:ascii="Times New Roman" w:eastAsiaTheme="minorEastAsia" w:hAnsi="Times New Roman"/>
          <w:vertAlign w:val="superscript"/>
          <w:lang w:val="fr-FR" w:eastAsia="zh-CN"/>
        </w:rPr>
        <w:t>nd</w:t>
      </w:r>
      <w:r w:rsidR="00495B5D">
        <w:rPr>
          <w:rFonts w:ascii="Times New Roman" w:eastAsiaTheme="minorEastAsia" w:hAnsi="Times New Roman"/>
          <w:lang w:val="fr-FR" w:eastAsia="zh-CN"/>
        </w:rPr>
        <w:t xml:space="preserve"> SCI</w:t>
      </w:r>
      <w:r w:rsidR="00963764">
        <w:rPr>
          <w:rFonts w:ascii="Times New Roman" w:eastAsiaTheme="minorEastAsia" w:hAnsi="Times New Roman"/>
          <w:lang w:val="fr-FR" w:eastAsia="zh-CN"/>
        </w:rPr>
        <w:t xml:space="preserve"> mapping,</w:t>
      </w:r>
      <w:r w:rsidR="00495B5D">
        <w:rPr>
          <w:rFonts w:ascii="Times New Roman" w:eastAsiaTheme="minorEastAsia" w:hAnsi="Times New Roman"/>
          <w:lang w:val="fr-FR" w:eastAsia="zh-CN"/>
        </w:rPr>
        <w:t xml:space="preserve"> is equal to the number of REs used for PSSCH. </w:t>
      </w:r>
      <w:r w:rsidR="00963764">
        <w:rPr>
          <w:rFonts w:ascii="Times New Roman" w:eastAsiaTheme="minorEastAsia" w:hAnsi="Times New Roman"/>
          <w:lang w:val="fr-FR" w:eastAsia="zh-CN"/>
        </w:rPr>
        <w:t>On the other hand, the</w:t>
      </w:r>
      <w:r w:rsidR="00790ED3">
        <w:rPr>
          <w:rFonts w:ascii="Times New Roman" w:eastAsiaTheme="minorEastAsia" w:hAnsi="Times New Roman"/>
          <w:lang w:val="fr-FR" w:eastAsia="zh-CN"/>
        </w:rPr>
        <w:t xml:space="preserve"> TB size determination </w:t>
      </w:r>
      <w:r w:rsidR="00963764">
        <w:rPr>
          <w:rFonts w:ascii="Times New Roman" w:eastAsiaTheme="minorEastAsia" w:hAnsi="Times New Roman"/>
          <w:lang w:val="fr-FR" w:eastAsia="zh-CN"/>
        </w:rPr>
        <w:t>is based on</w:t>
      </w:r>
      <w:r w:rsidR="00790ED3">
        <w:rPr>
          <w:rFonts w:ascii="Times New Roman" w:eastAsiaTheme="minorEastAsia" w:hAnsi="Times New Roman"/>
          <w:lang w:val="fr-FR" w:eastAsia="zh-CN"/>
        </w:rPr>
        <w:t xml:space="preserve"> the actual number of REs of 2</w:t>
      </w:r>
      <w:r w:rsidR="00790ED3" w:rsidRPr="00790ED3">
        <w:rPr>
          <w:rFonts w:ascii="Times New Roman" w:eastAsiaTheme="minorEastAsia" w:hAnsi="Times New Roman"/>
          <w:vertAlign w:val="superscript"/>
          <w:lang w:val="fr-FR" w:eastAsia="zh-CN"/>
        </w:rPr>
        <w:t>nd</w:t>
      </w:r>
      <w:r w:rsidR="00790ED3">
        <w:rPr>
          <w:rFonts w:ascii="Times New Roman" w:eastAsiaTheme="minorEastAsia" w:hAnsi="Times New Roman"/>
          <w:lang w:val="fr-FR" w:eastAsia="zh-CN"/>
        </w:rPr>
        <w:t xml:space="preserve"> SCI. This results</w:t>
      </w:r>
      <w:r w:rsidR="00967726">
        <w:rPr>
          <w:rFonts w:ascii="Times New Roman" w:eastAsiaTheme="minorEastAsia" w:hAnsi="Times New Roman"/>
          <w:lang w:val="fr-FR" w:eastAsia="zh-CN"/>
        </w:rPr>
        <w:t xml:space="preserve"> in</w:t>
      </w:r>
      <w:r w:rsidR="00790ED3">
        <w:rPr>
          <w:rFonts w:ascii="Times New Roman" w:eastAsiaTheme="minorEastAsia" w:hAnsi="Times New Roman"/>
          <w:lang w:val="fr-FR" w:eastAsia="zh-CN"/>
        </w:rPr>
        <w:t xml:space="preserve"> a chicken-egg </w:t>
      </w:r>
      <w:r w:rsidR="00964DA0">
        <w:rPr>
          <w:rFonts w:ascii="Times New Roman" w:eastAsiaTheme="minorEastAsia" w:hAnsi="Times New Roman"/>
          <w:lang w:val="fr-FR" w:eastAsia="zh-CN"/>
        </w:rPr>
        <w:t>issue</w:t>
      </w:r>
      <w:r w:rsidR="00790ED3">
        <w:rPr>
          <w:rFonts w:ascii="Times New Roman" w:eastAsiaTheme="minorEastAsia" w:hAnsi="Times New Roman"/>
          <w:lang w:val="fr-FR" w:eastAsia="zh-CN"/>
        </w:rPr>
        <w:t xml:space="preserve">. </w:t>
      </w:r>
    </w:p>
    <w:p w14:paraId="2B321629" w14:textId="6AD10504" w:rsidR="002A2F85" w:rsidRDefault="0033580E" w:rsidP="002A2F85">
      <w:pPr>
        <w:pStyle w:val="af1"/>
        <w:spacing w:before="120"/>
        <w:rPr>
          <w:rFonts w:ascii="Times New Roman" w:eastAsiaTheme="minorEastAsia" w:hAnsi="Times New Roman"/>
          <w:iCs/>
          <w:lang w:eastAsia="zh-CN"/>
        </w:rPr>
      </w:pPr>
      <w:r>
        <w:rPr>
          <w:rFonts w:ascii="Times New Roman" w:eastAsiaTheme="minorEastAsia" w:hAnsi="Times New Roman"/>
          <w:lang w:val="fr-FR" w:eastAsia="zh-CN"/>
        </w:rPr>
        <w:t xml:space="preserve">The formula should be modified </w:t>
      </w:r>
      <w:r w:rsidR="00963764">
        <w:rPr>
          <w:rFonts w:ascii="Times New Roman" w:eastAsiaTheme="minorEastAsia" w:hAnsi="Times New Roman"/>
          <w:lang w:val="fr-FR" w:eastAsia="zh-CN"/>
        </w:rPr>
        <w:t xml:space="preserve">to break the </w:t>
      </w:r>
      <w:r w:rsidR="00963764" w:rsidRPr="00963764">
        <w:rPr>
          <w:rFonts w:ascii="Times New Roman" w:eastAsiaTheme="minorEastAsia" w:hAnsi="Times New Roman"/>
          <w:lang w:val="fr-FR" w:eastAsia="zh-CN"/>
        </w:rPr>
        <w:t>circular dependency</w:t>
      </w:r>
      <w:r>
        <w:rPr>
          <w:rFonts w:ascii="Times New Roman" w:eastAsiaTheme="minorEastAsia" w:hAnsi="Times New Roman"/>
          <w:lang w:val="fr-FR" w:eastAsia="zh-CN"/>
        </w:rPr>
        <w:t>.</w:t>
      </w:r>
      <w:r w:rsidR="00963764">
        <w:rPr>
          <w:rFonts w:ascii="Times New Roman" w:eastAsiaTheme="minorEastAsia" w:hAnsi="Times New Roman"/>
          <w:lang w:val="fr-FR" w:eastAsia="zh-CN"/>
        </w:rPr>
        <w:t xml:space="preserve"> </w:t>
      </w:r>
      <w:r w:rsidR="00F3500C">
        <w:rPr>
          <w:rFonts w:ascii="Times New Roman" w:eastAsiaTheme="minorEastAsia" w:hAnsi="Times New Roman"/>
          <w:lang w:val="fr-FR" w:eastAsia="zh-CN"/>
        </w:rPr>
        <w:t>For the first part of</w:t>
      </w:r>
      <w:r w:rsidR="00790ED3">
        <w:rPr>
          <w:rFonts w:ascii="Times New Roman" w:eastAsiaTheme="minorEastAsia" w:hAnsi="Times New Roman"/>
          <w:lang w:val="fr-FR" w:eastAsia="zh-CN"/>
        </w:rPr>
        <w:t xml:space="preserve"> this formula, the ratio of </w:t>
      </w:r>
      <m:oMath>
        <m:nary>
          <m:naryPr>
            <m:chr m:val="∑"/>
            <m:limLoc m:val="undOvr"/>
            <m:ctrlPr>
              <w:rPr>
                <w:rFonts w:ascii="Cambria Math" w:eastAsia="宋体" w:hAnsi="Cambria Math"/>
                <w:szCs w:val="20"/>
                <w:lang w:eastAsia="ko-KR"/>
              </w:rPr>
            </m:ctrlPr>
          </m:naryPr>
          <m:sub>
            <m:r>
              <w:rPr>
                <w:rFonts w:ascii="Cambria Math" w:eastAsia="宋体" w:hAnsi="Cambria Math"/>
                <w:szCs w:val="20"/>
                <w:lang w:eastAsia="ko-KR"/>
              </w:rPr>
              <m:t>l</m:t>
            </m:r>
            <m:r>
              <m:rPr>
                <m:sty m:val="p"/>
              </m:rPr>
              <w:rPr>
                <w:rFonts w:ascii="Cambria Math" w:eastAsia="宋体" w:hAnsi="Cambria Math"/>
                <w:szCs w:val="20"/>
                <w:lang w:val="fr-FR" w:eastAsia="ko-KR"/>
              </w:rPr>
              <m:t>=0</m:t>
            </m:r>
          </m:sub>
          <m:sup>
            <m:sSubSup>
              <m:sSubSupPr>
                <m:ctrlPr>
                  <w:rPr>
                    <w:rFonts w:ascii="Cambria Math" w:eastAsia="宋体" w:hAnsi="Cambria Math"/>
                    <w:iCs/>
                    <w:szCs w:val="20"/>
                    <w:lang w:eastAsia="ko-KR"/>
                  </w:rPr>
                </m:ctrlPr>
              </m:sSubSupPr>
              <m:e>
                <m:r>
                  <w:rPr>
                    <w:rFonts w:ascii="Cambria Math" w:eastAsia="宋体" w:hAnsi="Cambria Math"/>
                    <w:szCs w:val="20"/>
                    <w:lang w:eastAsia="ko-KR"/>
                  </w:rPr>
                  <m:t>N</m:t>
                </m:r>
              </m:e>
              <m:sub>
                <m:r>
                  <w:rPr>
                    <w:rFonts w:ascii="Cambria Math" w:eastAsia="宋体" w:hAnsi="Cambria Math"/>
                    <w:szCs w:val="20"/>
                    <w:lang w:eastAsia="ko-KR"/>
                  </w:rPr>
                  <m:t>symbol</m:t>
                </m:r>
              </m:sub>
              <m:sup>
                <m:r>
                  <w:rPr>
                    <w:rFonts w:ascii="Cambria Math" w:eastAsia="宋体" w:hAnsi="Cambria Math"/>
                    <w:szCs w:val="20"/>
                    <w:lang w:eastAsia="ko-KR"/>
                  </w:rPr>
                  <m:t>PSSCH</m:t>
                </m:r>
              </m:sup>
            </m:sSubSup>
            <m:r>
              <m:rPr>
                <m:sty m:val="p"/>
              </m:rPr>
              <w:rPr>
                <w:rFonts w:ascii="Cambria Math" w:eastAsia="宋体" w:hAnsi="Cambria Math"/>
                <w:szCs w:val="20"/>
                <w:lang w:val="fr-FR" w:eastAsia="ko-KR"/>
              </w:rPr>
              <m:t>-1</m:t>
            </m:r>
          </m:sup>
          <m:e>
            <m:sSubSup>
              <m:sSubSupPr>
                <m:ctrlPr>
                  <w:rPr>
                    <w:rFonts w:ascii="Cambria Math" w:eastAsia="宋体" w:hAnsi="Cambria Math"/>
                    <w:iCs/>
                    <w:szCs w:val="20"/>
                    <w:lang w:eastAsia="ko-KR"/>
                  </w:rPr>
                </m:ctrlPr>
              </m:sSubSupPr>
              <m:e>
                <m:r>
                  <w:rPr>
                    <w:rFonts w:ascii="Cambria Math" w:eastAsia="宋体" w:hAnsi="Cambria Math"/>
                    <w:szCs w:val="20"/>
                    <w:lang w:eastAsia="ko-KR"/>
                  </w:rPr>
                  <m:t>M</m:t>
                </m:r>
              </m:e>
              <m:sub>
                <m:r>
                  <w:rPr>
                    <w:rFonts w:ascii="Cambria Math" w:eastAsia="宋体" w:hAnsi="Cambria Math"/>
                    <w:szCs w:val="20"/>
                    <w:lang w:eastAsia="ko-KR"/>
                  </w:rPr>
                  <m:t>sc</m:t>
                </m:r>
              </m:sub>
              <m:sup>
                <m:r>
                  <w:rPr>
                    <w:rFonts w:ascii="Cambria Math" w:eastAsia="宋体" w:hAnsi="Cambria Math"/>
                    <w:szCs w:val="20"/>
                    <w:lang w:eastAsia="ko-KR"/>
                  </w:rPr>
                  <m:t>SCI</m:t>
                </m:r>
                <m:r>
                  <m:rPr>
                    <m:sty m:val="p"/>
                  </m:rPr>
                  <w:rPr>
                    <w:rFonts w:ascii="Cambria Math" w:eastAsia="宋体" w:hAnsi="Cambria Math"/>
                    <w:szCs w:val="20"/>
                    <w:lang w:val="fr-FR" w:eastAsia="ko-KR"/>
                  </w:rPr>
                  <m:t>2</m:t>
                </m:r>
              </m:sup>
            </m:sSubSup>
            <m:r>
              <m:rPr>
                <m:sty m:val="p"/>
              </m:rPr>
              <w:rPr>
                <w:rFonts w:ascii="Cambria Math" w:eastAsia="宋体" w:hAnsi="Cambria Math"/>
                <w:szCs w:val="20"/>
                <w:lang w:val="fr-FR" w:eastAsia="ko-KR"/>
              </w:rPr>
              <m:t>(</m:t>
            </m:r>
            <m:r>
              <w:rPr>
                <w:rFonts w:ascii="Cambria Math" w:eastAsia="宋体" w:hAnsi="Cambria Math"/>
                <w:szCs w:val="20"/>
                <w:lang w:eastAsia="ko-KR"/>
              </w:rPr>
              <m:t>l</m:t>
            </m:r>
            <m:r>
              <m:rPr>
                <m:sty m:val="p"/>
              </m:rPr>
              <w:rPr>
                <w:rFonts w:ascii="Cambria Math" w:eastAsia="宋体" w:hAnsi="Cambria Math"/>
                <w:szCs w:val="20"/>
                <w:lang w:val="fr-FR" w:eastAsia="ko-KR"/>
              </w:rPr>
              <m:t>)</m:t>
            </m:r>
          </m:e>
        </m:nary>
        <m:r>
          <w:rPr>
            <w:rFonts w:ascii="Cambria Math" w:eastAsia="宋体" w:hAnsi="Cambria Math"/>
            <w:szCs w:val="20"/>
            <w:lang w:eastAsia="ko-KR"/>
          </w:rPr>
          <m:t>/</m:t>
        </m:r>
        <m:nary>
          <m:naryPr>
            <m:chr m:val="∑"/>
            <m:limLoc m:val="undOvr"/>
            <m:ctrlPr>
              <w:rPr>
                <w:rFonts w:ascii="Cambria Math" w:eastAsia="宋体" w:hAnsi="Cambria Math"/>
                <w:iCs/>
                <w:szCs w:val="20"/>
                <w:lang w:eastAsia="ko-KR"/>
              </w:rPr>
            </m:ctrlPr>
          </m:naryPr>
          <m:sub>
            <m:r>
              <w:rPr>
                <w:rFonts w:ascii="Cambria Math" w:eastAsia="宋体" w:hAnsi="Cambria Math"/>
                <w:szCs w:val="20"/>
                <w:lang w:eastAsia="ko-KR"/>
              </w:rPr>
              <m:t>r</m:t>
            </m:r>
            <m:r>
              <m:rPr>
                <m:sty m:val="p"/>
              </m:rPr>
              <w:rPr>
                <w:rFonts w:ascii="Cambria Math" w:eastAsia="宋体" w:hAnsi="Cambria Math"/>
                <w:szCs w:val="20"/>
                <w:lang w:val="fr-FR" w:eastAsia="ko-KR"/>
              </w:rPr>
              <m:t>=0</m:t>
            </m:r>
          </m:sub>
          <m:sup>
            <m:sSub>
              <m:sSubPr>
                <m:ctrlPr>
                  <w:rPr>
                    <w:rFonts w:ascii="Cambria Math" w:eastAsia="宋体" w:hAnsi="Cambria Math"/>
                    <w:iCs/>
                    <w:szCs w:val="20"/>
                    <w:lang w:eastAsia="ko-KR"/>
                  </w:rPr>
                </m:ctrlPr>
              </m:sSubPr>
              <m:e>
                <m:r>
                  <w:rPr>
                    <w:rFonts w:ascii="Cambria Math" w:eastAsia="宋体" w:hAnsi="Cambria Math"/>
                    <w:szCs w:val="20"/>
                    <w:lang w:eastAsia="ko-KR"/>
                  </w:rPr>
                  <m:t>C</m:t>
                </m:r>
              </m:e>
              <m:sub>
                <m:r>
                  <w:rPr>
                    <w:rFonts w:ascii="Cambria Math" w:eastAsia="宋体" w:hAnsi="Cambria Math"/>
                    <w:szCs w:val="20"/>
                    <w:lang w:eastAsia="ko-KR"/>
                  </w:rPr>
                  <m:t>SL</m:t>
                </m:r>
                <m:r>
                  <m:rPr>
                    <m:sty m:val="p"/>
                  </m:rPr>
                  <w:rPr>
                    <w:rFonts w:ascii="Cambria Math" w:eastAsia="宋体" w:hAnsi="Cambria Math"/>
                    <w:szCs w:val="20"/>
                    <w:lang w:val="fr-FR" w:eastAsia="ko-KR"/>
                  </w:rPr>
                  <m:t>-</m:t>
                </m:r>
                <m:r>
                  <w:rPr>
                    <w:rFonts w:ascii="Cambria Math" w:eastAsia="宋体" w:hAnsi="Cambria Math"/>
                    <w:szCs w:val="20"/>
                    <w:lang w:eastAsia="ko-KR"/>
                  </w:rPr>
                  <m:t>SCH</m:t>
                </m:r>
              </m:sub>
            </m:sSub>
            <m:r>
              <m:rPr>
                <m:sty m:val="p"/>
              </m:rPr>
              <w:rPr>
                <w:rFonts w:ascii="Cambria Math" w:eastAsia="宋体" w:hAnsi="Cambria Math"/>
                <w:szCs w:val="20"/>
                <w:lang w:val="fr-FR" w:eastAsia="ko-KR"/>
              </w:rPr>
              <m:t>-1</m:t>
            </m:r>
          </m:sup>
          <m:e>
            <m:sSub>
              <m:sSubPr>
                <m:ctrlPr>
                  <w:rPr>
                    <w:rFonts w:ascii="Cambria Math" w:eastAsia="宋体" w:hAnsi="Cambria Math"/>
                    <w:iCs/>
                    <w:szCs w:val="20"/>
                    <w:lang w:eastAsia="ko-KR"/>
                  </w:rPr>
                </m:ctrlPr>
              </m:sSubPr>
              <m:e>
                <m:r>
                  <w:rPr>
                    <w:rFonts w:ascii="Cambria Math" w:eastAsia="宋体" w:hAnsi="Cambria Math"/>
                    <w:szCs w:val="20"/>
                    <w:lang w:eastAsia="ko-KR"/>
                  </w:rPr>
                  <m:t>K</m:t>
                </m:r>
              </m:e>
              <m:sub>
                <m:r>
                  <w:rPr>
                    <w:rFonts w:ascii="Cambria Math" w:eastAsia="宋体" w:hAnsi="Cambria Math"/>
                    <w:szCs w:val="20"/>
                    <w:lang w:eastAsia="ko-KR"/>
                  </w:rPr>
                  <m:t>r</m:t>
                </m:r>
              </m:sub>
            </m:sSub>
          </m:e>
        </m:nary>
      </m:oMath>
      <w:r w:rsidR="00790ED3">
        <w:rPr>
          <w:rFonts w:ascii="Times New Roman" w:eastAsiaTheme="minorEastAsia" w:hAnsi="Times New Roman"/>
          <w:iCs/>
          <w:lang w:eastAsia="zh-CN"/>
        </w:rPr>
        <w:t xml:space="preserve"> can be </w:t>
      </w:r>
      <w:r w:rsidR="00F3500C" w:rsidRPr="00F3500C">
        <w:rPr>
          <w:rFonts w:ascii="Times New Roman" w:eastAsiaTheme="minorEastAsia" w:hAnsi="Times New Roman"/>
          <w:iCs/>
          <w:lang w:eastAsia="zh-CN"/>
        </w:rPr>
        <w:t>approximate</w:t>
      </w:r>
      <w:r w:rsidR="00F3500C">
        <w:rPr>
          <w:rFonts w:ascii="Times New Roman" w:eastAsiaTheme="minorEastAsia" w:hAnsi="Times New Roman"/>
          <w:iCs/>
          <w:lang w:eastAsia="zh-CN"/>
        </w:rPr>
        <w:t>ly</w:t>
      </w:r>
      <w:r w:rsidR="00F3500C" w:rsidRPr="00F3500C">
        <w:rPr>
          <w:rFonts w:ascii="Times New Roman" w:eastAsiaTheme="minorEastAsia" w:hAnsi="Times New Roman"/>
          <w:iCs/>
          <w:lang w:eastAsia="zh-CN"/>
        </w:rPr>
        <w:t xml:space="preserve"> substitute</w:t>
      </w:r>
      <w:r w:rsidR="00F3500C">
        <w:rPr>
          <w:rFonts w:ascii="Times New Roman" w:eastAsiaTheme="minorEastAsia" w:hAnsi="Times New Roman"/>
          <w:iCs/>
          <w:lang w:eastAsia="zh-CN"/>
        </w:rPr>
        <w:t>d</w:t>
      </w:r>
      <w:r w:rsidR="00790ED3">
        <w:rPr>
          <w:rFonts w:ascii="Times New Roman" w:eastAsiaTheme="minorEastAsia" w:hAnsi="Times New Roman"/>
          <w:iCs/>
          <w:lang w:eastAsia="zh-CN"/>
        </w:rPr>
        <w:t xml:space="preserve"> </w:t>
      </w:r>
      <w:r w:rsidR="00F3500C">
        <w:rPr>
          <w:rFonts w:ascii="Times New Roman" w:eastAsiaTheme="minorEastAsia" w:hAnsi="Times New Roman"/>
          <w:iCs/>
          <w:lang w:eastAsia="zh-CN"/>
        </w:rPr>
        <w:t>by</w:t>
      </w:r>
      <w:r w:rsidR="00B2725B">
        <w:rPr>
          <w:rFonts w:ascii="Times New Roman" w:eastAsiaTheme="minorEastAsia" w:hAnsi="Times New Roman"/>
          <w:iCs/>
          <w:lang w:eastAsia="zh-CN"/>
        </w:rPr>
        <w:t xml:space="preserve"> </w:t>
      </w:r>
      <w:r w:rsidR="00B2725B" w:rsidRPr="00B2725B">
        <w:rPr>
          <w:rFonts w:ascii="Times New Roman" w:eastAsiaTheme="minorEastAsia" w:hAnsi="Times New Roman"/>
          <w:iCs/>
          <w:lang w:eastAsia="zh-CN"/>
        </w:rPr>
        <w:t>the reciprocal of code rate</w:t>
      </w:r>
      <w:r w:rsidR="00191875">
        <w:rPr>
          <w:rFonts w:ascii="Times New Roman" w:eastAsiaTheme="minorEastAsia" w:hAnsi="Times New Roman"/>
          <w:iCs/>
          <w:lang w:eastAsia="zh-CN"/>
        </w:rPr>
        <w:t xml:space="preserve"> </w:t>
      </w:r>
      <w:r w:rsidR="00F3500C">
        <w:rPr>
          <w:rFonts w:ascii="Times New Roman" w:eastAsiaTheme="minorEastAsia" w:hAnsi="Times New Roman"/>
          <w:iCs/>
          <w:lang w:eastAsia="zh-CN"/>
        </w:rPr>
        <w:t>multiplied by</w:t>
      </w:r>
      <w:r w:rsidR="00F3500C" w:rsidRPr="00F3500C" w:rsidDel="00F3500C">
        <w:rPr>
          <w:rFonts w:ascii="Times New Roman" w:eastAsiaTheme="minorEastAsia" w:hAnsi="Times New Roman"/>
          <w:iCs/>
          <w:lang w:eastAsia="zh-CN"/>
        </w:rPr>
        <w:t xml:space="preserve"> </w:t>
      </w:r>
      <w:r w:rsidR="00191875">
        <w:rPr>
          <w:rFonts w:ascii="Times New Roman" w:eastAsiaTheme="minorEastAsia" w:hAnsi="Times New Roman"/>
          <w:iCs/>
          <w:lang w:eastAsia="zh-CN"/>
        </w:rPr>
        <w:t>modulation order</w:t>
      </w:r>
      <w:r>
        <w:rPr>
          <w:rFonts w:ascii="Times New Roman" w:eastAsiaTheme="minorEastAsia" w:hAnsi="Times New Roman"/>
          <w:iCs/>
          <w:lang w:eastAsia="zh-CN"/>
        </w:rPr>
        <w:t xml:space="preserve"> </w:t>
      </w:r>
      <w:r w:rsidR="00B2725B">
        <w:rPr>
          <w:rFonts w:ascii="Times New Roman" w:eastAsiaTheme="minorEastAsia" w:hAnsi="Times New Roman"/>
          <w:iCs/>
          <w:lang w:eastAsia="zh-CN"/>
        </w:rPr>
        <w:t>(</w:t>
      </w:r>
      <w:r w:rsidR="001A7489">
        <w:rPr>
          <w:rFonts w:ascii="Times New Roman" w:eastAsiaTheme="minorEastAsia" w:hAnsi="Times New Roman"/>
          <w:iCs/>
          <w:lang w:eastAsia="zh-CN"/>
        </w:rPr>
        <w:t>i.e</w:t>
      </w:r>
      <w:r w:rsidR="00B2725B">
        <w:rPr>
          <w:rFonts w:ascii="Times New Roman" w:eastAsiaTheme="minorEastAsia" w:hAnsi="Times New Roman"/>
          <w:iCs/>
          <w:lang w:eastAsia="zh-CN"/>
        </w:rPr>
        <w:t xml:space="preserve">., </w:t>
      </w:r>
      <m:oMath>
        <m:r>
          <m:rPr>
            <m:sty m:val="p"/>
          </m:rPr>
          <w:rPr>
            <w:rFonts w:ascii="Cambria Math" w:eastAsiaTheme="minorEastAsia" w:hAnsi="Cambria Math"/>
            <w:lang w:eastAsia="zh-CN"/>
          </w:rPr>
          <m:t>1/(</m:t>
        </m:r>
        <m:r>
          <w:rPr>
            <w:rFonts w:ascii="Cambria Math" w:eastAsia="宋体" w:hAnsi="Cambria Math"/>
            <w:szCs w:val="20"/>
            <w:lang w:eastAsia="ko-KR"/>
          </w:rPr>
          <m:t>R∙</m:t>
        </m:r>
        <m:sSub>
          <m:sSubPr>
            <m:ctrlPr>
              <w:rPr>
                <w:rFonts w:ascii="Cambria Math" w:eastAsia="宋体" w:hAnsi="Cambria Math"/>
                <w:i/>
                <w:szCs w:val="20"/>
                <w:lang w:eastAsia="ko-KR"/>
              </w:rPr>
            </m:ctrlPr>
          </m:sSubPr>
          <m:e>
            <m:r>
              <w:rPr>
                <w:rFonts w:ascii="Cambria Math" w:eastAsia="宋体" w:hAnsi="Cambria Math"/>
                <w:szCs w:val="20"/>
                <w:lang w:eastAsia="ko-KR"/>
              </w:rPr>
              <m:t>Q</m:t>
            </m:r>
          </m:e>
          <m:sub>
            <m:r>
              <w:rPr>
                <w:rFonts w:ascii="Cambria Math" w:eastAsia="宋体" w:hAnsi="Cambria Math"/>
                <w:szCs w:val="20"/>
                <w:lang w:eastAsia="ko-KR"/>
              </w:rPr>
              <m:t>m</m:t>
            </m:r>
          </m:sub>
        </m:sSub>
        <m:r>
          <m:rPr>
            <m:sty m:val="p"/>
          </m:rPr>
          <w:rPr>
            <w:rFonts w:ascii="Cambria Math" w:eastAsiaTheme="minorEastAsia" w:hAnsi="Cambria Math"/>
            <w:lang w:eastAsia="zh-CN"/>
          </w:rPr>
          <m:t>)</m:t>
        </m:r>
      </m:oMath>
      <w:r w:rsidR="00B2725B">
        <w:rPr>
          <w:rFonts w:ascii="Times New Roman" w:eastAsiaTheme="minorEastAsia" w:hAnsi="Times New Roman"/>
          <w:iCs/>
          <w:lang w:eastAsia="zh-CN"/>
        </w:rPr>
        <w:t xml:space="preserve"> of the PSSCH. The value of </w:t>
      </w:r>
      <m:oMath>
        <m:r>
          <w:rPr>
            <w:rFonts w:ascii="Cambria Math" w:eastAsia="宋体" w:hAnsi="Cambria Math"/>
            <w:szCs w:val="20"/>
            <w:lang w:eastAsia="ko-KR"/>
          </w:rPr>
          <m:t>R</m:t>
        </m:r>
      </m:oMath>
      <w:r w:rsidR="00DE33B3">
        <w:rPr>
          <w:rFonts w:ascii="Times New Roman" w:eastAsiaTheme="minorEastAsia" w:hAnsi="Times New Roman"/>
          <w:iCs/>
          <w:lang w:eastAsia="zh-CN"/>
        </w:rPr>
        <w:t xml:space="preserve"> and </w:t>
      </w:r>
      <m:oMath>
        <m:sSub>
          <m:sSubPr>
            <m:ctrlPr>
              <w:rPr>
                <w:rFonts w:ascii="Cambria Math" w:eastAsia="宋体" w:hAnsi="Cambria Math"/>
                <w:i/>
                <w:szCs w:val="20"/>
                <w:lang w:eastAsia="ko-KR"/>
              </w:rPr>
            </m:ctrlPr>
          </m:sSubPr>
          <m:e>
            <m:r>
              <w:rPr>
                <w:rFonts w:ascii="Cambria Math" w:eastAsia="宋体" w:hAnsi="Cambria Math"/>
                <w:szCs w:val="20"/>
                <w:lang w:eastAsia="ko-KR"/>
              </w:rPr>
              <m:t>Q</m:t>
            </m:r>
          </m:e>
          <m:sub>
            <m:r>
              <w:rPr>
                <w:rFonts w:ascii="Cambria Math" w:eastAsia="宋体" w:hAnsi="Cambria Math"/>
                <w:szCs w:val="20"/>
                <w:lang w:eastAsia="ko-KR"/>
              </w:rPr>
              <m:t>m</m:t>
            </m:r>
          </m:sub>
        </m:sSub>
      </m:oMath>
      <w:r w:rsidR="00DE33B3">
        <w:rPr>
          <w:rFonts w:ascii="Times New Roman" w:eastAsiaTheme="minorEastAsia" w:hAnsi="Times New Roman"/>
          <w:iCs/>
          <w:lang w:eastAsia="zh-CN"/>
        </w:rPr>
        <w:t xml:space="preserve"> are</w:t>
      </w:r>
      <w:r w:rsidR="00B2725B">
        <w:rPr>
          <w:rFonts w:ascii="Times New Roman" w:eastAsiaTheme="minorEastAsia" w:hAnsi="Times New Roman"/>
          <w:iCs/>
          <w:lang w:eastAsia="zh-CN"/>
        </w:rPr>
        <w:t xml:space="preserve"> </w:t>
      </w:r>
      <w:r w:rsidR="000112DF">
        <w:rPr>
          <w:rFonts w:ascii="Times New Roman" w:eastAsiaTheme="minorEastAsia" w:hAnsi="Times New Roman"/>
          <w:iCs/>
          <w:lang w:eastAsia="zh-CN"/>
        </w:rPr>
        <w:t>derived from</w:t>
      </w:r>
      <w:r w:rsidR="00B2725B">
        <w:rPr>
          <w:rFonts w:ascii="Times New Roman" w:eastAsiaTheme="minorEastAsia" w:hAnsi="Times New Roman"/>
          <w:iCs/>
          <w:lang w:eastAsia="zh-CN"/>
        </w:rPr>
        <w:t xml:space="preserve"> </w:t>
      </w:r>
      <w:r w:rsidR="002E5E96">
        <w:rPr>
          <w:rFonts w:ascii="Times New Roman" w:eastAsiaTheme="minorEastAsia" w:hAnsi="Times New Roman"/>
          <w:iCs/>
          <w:lang w:eastAsia="zh-CN"/>
        </w:rPr>
        <w:t xml:space="preserve">the </w:t>
      </w:r>
      <w:r w:rsidR="00B2725B">
        <w:rPr>
          <w:rFonts w:ascii="Times New Roman" w:eastAsiaTheme="minorEastAsia" w:hAnsi="Times New Roman"/>
          <w:iCs/>
          <w:lang w:eastAsia="zh-CN"/>
        </w:rPr>
        <w:t xml:space="preserve">MCS </w:t>
      </w:r>
      <w:r w:rsidR="002E5E96">
        <w:rPr>
          <w:rFonts w:ascii="Times New Roman" w:eastAsiaTheme="minorEastAsia" w:hAnsi="Times New Roman"/>
          <w:iCs/>
          <w:lang w:eastAsia="zh-CN"/>
        </w:rPr>
        <w:t xml:space="preserve">indicated </w:t>
      </w:r>
      <w:r w:rsidR="00C941C1">
        <w:rPr>
          <w:rFonts w:ascii="Times New Roman" w:eastAsiaTheme="minorEastAsia" w:hAnsi="Times New Roman"/>
          <w:iCs/>
          <w:lang w:eastAsia="zh-CN"/>
        </w:rPr>
        <w:t xml:space="preserve">in PSCCH. </w:t>
      </w:r>
      <w:r w:rsidR="00967726">
        <w:rPr>
          <w:rFonts w:ascii="Times New Roman" w:eastAsiaTheme="minorEastAsia" w:hAnsi="Times New Roman"/>
          <w:iCs/>
          <w:lang w:eastAsia="zh-CN"/>
        </w:rPr>
        <w:t>Besides</w:t>
      </w:r>
      <w:r w:rsidR="006E4CA3">
        <w:rPr>
          <w:rFonts w:ascii="Times New Roman" w:eastAsiaTheme="minorEastAsia" w:hAnsi="Times New Roman"/>
          <w:iCs/>
          <w:lang w:eastAsia="zh-CN"/>
        </w:rPr>
        <w:t>, the modulation order of the 2</w:t>
      </w:r>
      <w:r w:rsidR="006E4CA3" w:rsidRPr="006E4CA3">
        <w:rPr>
          <w:rFonts w:ascii="Times New Roman" w:eastAsiaTheme="minorEastAsia" w:hAnsi="Times New Roman"/>
          <w:iCs/>
          <w:vertAlign w:val="superscript"/>
          <w:lang w:eastAsia="zh-CN"/>
        </w:rPr>
        <w:t>nd</w:t>
      </w:r>
      <w:r w:rsidR="006E4CA3">
        <w:rPr>
          <w:rFonts w:ascii="Times New Roman" w:eastAsiaTheme="minorEastAsia" w:hAnsi="Times New Roman"/>
          <w:iCs/>
          <w:lang w:eastAsia="zh-CN"/>
        </w:rPr>
        <w:t xml:space="preserve"> SCI is fixed as QPSK, it should also </w:t>
      </w:r>
      <w:r w:rsidR="00967726">
        <w:rPr>
          <w:rFonts w:ascii="Times New Roman" w:eastAsiaTheme="minorEastAsia" w:hAnsi="Times New Roman"/>
          <w:iCs/>
          <w:lang w:eastAsia="zh-CN"/>
        </w:rPr>
        <w:t xml:space="preserve">be </w:t>
      </w:r>
      <w:r w:rsidR="006E4CA3">
        <w:rPr>
          <w:rFonts w:ascii="Times New Roman" w:eastAsiaTheme="minorEastAsia" w:hAnsi="Times New Roman"/>
          <w:iCs/>
          <w:lang w:eastAsia="zh-CN"/>
        </w:rPr>
        <w:t xml:space="preserve">considered in the calculation. </w:t>
      </w:r>
    </w:p>
    <w:p w14:paraId="0424E5FF" w14:textId="14ADA7E9" w:rsidR="00B2725B" w:rsidRDefault="00F3500C" w:rsidP="002A2F85">
      <w:pPr>
        <w:pStyle w:val="af1"/>
        <w:spacing w:before="120"/>
        <w:rPr>
          <w:rFonts w:ascii="Times New Roman" w:eastAsiaTheme="minorEastAsia" w:hAnsi="Times New Roman"/>
          <w:lang w:val="fr-FR" w:eastAsia="zh-CN"/>
        </w:rPr>
      </w:pPr>
      <w:r>
        <w:rPr>
          <w:rFonts w:ascii="Times New Roman" w:eastAsiaTheme="minorEastAsia" w:hAnsi="Times New Roman"/>
          <w:iCs/>
          <w:lang w:eastAsia="zh-CN"/>
        </w:rPr>
        <w:t xml:space="preserve">The second part of the formula </w:t>
      </w:r>
      <w:r w:rsidR="00520F9D">
        <w:rPr>
          <w:rFonts w:ascii="Times New Roman" w:eastAsiaTheme="minorEastAsia" w:hAnsi="Times New Roman"/>
          <w:iCs/>
          <w:lang w:eastAsia="zh-CN"/>
        </w:rPr>
        <w:t xml:space="preserve">(i.e., </w:t>
      </w:r>
      <m:oMath>
        <m:r>
          <w:rPr>
            <w:rFonts w:ascii="Cambria Math" w:eastAsia="宋体" w:hAnsi="Cambria Math"/>
            <w:lang w:eastAsia="ko-KR"/>
          </w:rPr>
          <m:t>α</m:t>
        </m:r>
        <m:nary>
          <m:naryPr>
            <m:chr m:val="∑"/>
            <m:limLoc m:val="undOvr"/>
            <m:ctrlPr>
              <w:rPr>
                <w:rFonts w:ascii="Cambria Math" w:eastAsia="宋体" w:hAnsi="Cambria Math"/>
                <w:lang w:eastAsia="ko-KR"/>
              </w:rPr>
            </m:ctrlPr>
          </m:naryPr>
          <m:sub>
            <m:r>
              <w:rPr>
                <w:rFonts w:ascii="Cambria Math" w:eastAsia="宋体" w:hAnsi="Cambria Math"/>
                <w:lang w:eastAsia="ko-KR"/>
              </w:rPr>
              <m:t>l</m:t>
            </m:r>
            <m:r>
              <m:rPr>
                <m:sty m:val="p"/>
              </m:rPr>
              <w:rPr>
                <w:rFonts w:ascii="Cambria Math" w:eastAsia="宋体" w:hAnsi="Cambria Math"/>
                <w:lang w:val="fr-FR" w:eastAsia="ko-KR"/>
              </w:rPr>
              <m:t>=0</m:t>
            </m:r>
          </m:sub>
          <m:sup>
            <m:sSubSup>
              <m:sSubSupPr>
                <m:ctrlPr>
                  <w:rPr>
                    <w:rFonts w:ascii="Cambria Math" w:eastAsia="宋体" w:hAnsi="Cambria Math"/>
                    <w:iCs/>
                    <w:lang w:eastAsia="ko-KR"/>
                  </w:rPr>
                </m:ctrlPr>
              </m:sSubSupPr>
              <m:e>
                <m:r>
                  <w:rPr>
                    <w:rFonts w:ascii="Cambria Math" w:eastAsia="宋体" w:hAnsi="Cambria Math"/>
                    <w:lang w:eastAsia="ko-KR"/>
                  </w:rPr>
                  <m:t>N</m:t>
                </m:r>
              </m:e>
              <m:sub>
                <m:r>
                  <w:rPr>
                    <w:rFonts w:ascii="Cambria Math" w:eastAsia="宋体" w:hAnsi="Cambria Math"/>
                    <w:lang w:eastAsia="ko-KR"/>
                  </w:rPr>
                  <m:t>symbol</m:t>
                </m:r>
              </m:sub>
              <m:sup>
                <m:r>
                  <w:rPr>
                    <w:rFonts w:ascii="Cambria Math" w:eastAsia="宋体" w:hAnsi="Cambria Math"/>
                    <w:lang w:eastAsia="ko-KR"/>
                  </w:rPr>
                  <m:t>PSSCH</m:t>
                </m:r>
              </m:sup>
            </m:sSubSup>
            <m:r>
              <m:rPr>
                <m:sty m:val="p"/>
              </m:rPr>
              <w:rPr>
                <w:rFonts w:ascii="Cambria Math" w:eastAsia="宋体" w:hAnsi="Cambria Math"/>
                <w:lang w:val="fr-FR" w:eastAsia="ko-KR"/>
              </w:rPr>
              <m:t>-1</m:t>
            </m:r>
          </m:sup>
          <m:e>
            <m:sSubSup>
              <m:sSubSupPr>
                <m:ctrlPr>
                  <w:rPr>
                    <w:rFonts w:ascii="Cambria Math" w:eastAsia="宋体" w:hAnsi="Cambria Math"/>
                    <w:iCs/>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SCI</m:t>
                </m:r>
                <m:r>
                  <m:rPr>
                    <m:sty m:val="p"/>
                  </m:rPr>
                  <w:rPr>
                    <w:rFonts w:ascii="Cambria Math" w:eastAsia="宋体" w:hAnsi="Cambria Math"/>
                    <w:lang w:val="fr-FR" w:eastAsia="ko-KR"/>
                  </w:rPr>
                  <m:t>2</m:t>
                </m:r>
              </m:sup>
            </m:sSubSup>
            <m:r>
              <m:rPr>
                <m:sty m:val="p"/>
              </m:rPr>
              <w:rPr>
                <w:rFonts w:ascii="Cambria Math" w:eastAsia="宋体" w:hAnsi="Cambria Math"/>
                <w:lang w:val="fr-FR" w:eastAsia="ko-KR"/>
              </w:rPr>
              <m:t>(</m:t>
            </m:r>
            <m:r>
              <w:rPr>
                <w:rFonts w:ascii="Cambria Math" w:eastAsia="宋体" w:hAnsi="Cambria Math"/>
                <w:lang w:eastAsia="ko-KR"/>
              </w:rPr>
              <m:t>l</m:t>
            </m:r>
            <m:r>
              <m:rPr>
                <m:sty m:val="p"/>
              </m:rPr>
              <w:rPr>
                <w:rFonts w:ascii="Cambria Math" w:eastAsia="宋体" w:hAnsi="Cambria Math"/>
                <w:lang w:val="fr-FR" w:eastAsia="ko-KR"/>
              </w:rPr>
              <m:t>)</m:t>
            </m:r>
          </m:e>
        </m:nary>
      </m:oMath>
      <w:r w:rsidR="00520F9D">
        <w:rPr>
          <w:rFonts w:ascii="Times New Roman" w:eastAsiaTheme="minorEastAsia" w:hAnsi="Times New Roman"/>
          <w:iCs/>
          <w:lang w:eastAsia="zh-CN"/>
        </w:rPr>
        <w:t xml:space="preserve">), </w:t>
      </w:r>
      <w:r>
        <w:rPr>
          <w:rFonts w:ascii="Times New Roman" w:eastAsiaTheme="minorEastAsia" w:hAnsi="Times New Roman"/>
          <w:iCs/>
          <w:lang w:eastAsia="zh-CN"/>
        </w:rPr>
        <w:t xml:space="preserve">is again depending on </w:t>
      </w:r>
      <w:r w:rsidR="00520F9D">
        <w:rPr>
          <w:rFonts w:ascii="Times New Roman" w:eastAsiaTheme="minorEastAsia" w:hAnsi="Times New Roman"/>
          <w:lang w:val="fr-FR" w:eastAsia="zh-CN"/>
        </w:rPr>
        <w:t xml:space="preserve">the number of REs used for PSSCH. </w:t>
      </w:r>
      <w:r w:rsidR="00B35BC8">
        <w:rPr>
          <w:rFonts w:ascii="Times New Roman" w:eastAsiaTheme="minorEastAsia" w:hAnsi="Times New Roman"/>
          <w:lang w:val="fr-FR" w:eastAsia="zh-CN"/>
        </w:rPr>
        <w:t>However, t</w:t>
      </w:r>
      <w:r w:rsidR="00520F9D">
        <w:rPr>
          <w:rFonts w:ascii="Times New Roman" w:eastAsiaTheme="minorEastAsia" w:hAnsi="Times New Roman"/>
          <w:lang w:val="fr-FR" w:eastAsia="zh-CN"/>
        </w:rPr>
        <w:t>h</w:t>
      </w:r>
      <w:r>
        <w:rPr>
          <w:rFonts w:ascii="Times New Roman" w:eastAsiaTheme="minorEastAsia" w:hAnsi="Times New Roman"/>
          <w:lang w:val="fr-FR" w:eastAsia="zh-CN"/>
        </w:rPr>
        <w:t>is</w:t>
      </w:r>
      <w:r w:rsidR="000420B0">
        <w:rPr>
          <w:rFonts w:ascii="Times New Roman" w:eastAsiaTheme="minorEastAsia" w:hAnsi="Times New Roman"/>
          <w:lang w:val="fr-FR" w:eastAsia="zh-CN"/>
        </w:rPr>
        <w:t xml:space="preserve"> parameter is affected by the overhead of DMRS</w:t>
      </w:r>
      <w:r w:rsidR="00C6525B">
        <w:rPr>
          <w:rFonts w:ascii="Times New Roman" w:eastAsiaTheme="minorEastAsia" w:hAnsi="Times New Roman"/>
          <w:lang w:val="fr-FR" w:eastAsia="zh-CN"/>
        </w:rPr>
        <w:t xml:space="preserve"> REs</w:t>
      </w:r>
      <w:r w:rsidR="000420B0">
        <w:rPr>
          <w:rFonts w:ascii="Times New Roman" w:eastAsiaTheme="minorEastAsia" w:hAnsi="Times New Roman"/>
          <w:lang w:val="fr-FR" w:eastAsia="zh-CN"/>
        </w:rPr>
        <w:t xml:space="preserve">. </w:t>
      </w:r>
      <w:r w:rsidR="00C6525B">
        <w:rPr>
          <w:rFonts w:ascii="Times New Roman" w:eastAsiaTheme="minorEastAsia" w:hAnsi="Times New Roman"/>
          <w:lang w:val="fr-FR" w:eastAsia="zh-CN"/>
        </w:rPr>
        <w:t>In order to simply the design</w:t>
      </w:r>
      <w:r w:rsidR="00826949">
        <w:rPr>
          <w:rFonts w:ascii="Times New Roman" w:eastAsiaTheme="minorEastAsia" w:hAnsi="Times New Roman"/>
          <w:lang w:val="fr-FR" w:eastAsia="zh-CN"/>
        </w:rPr>
        <w:t xml:space="preserve">, the overhead of DMRS </w:t>
      </w:r>
      <w:r w:rsidR="00C6525B">
        <w:rPr>
          <w:rFonts w:ascii="Times New Roman" w:eastAsiaTheme="minorEastAsia" w:hAnsi="Times New Roman"/>
          <w:lang w:val="fr-FR" w:eastAsia="zh-CN"/>
        </w:rPr>
        <w:t>for</w:t>
      </w:r>
      <w:r w:rsidR="00826949">
        <w:rPr>
          <w:rFonts w:ascii="Times New Roman" w:eastAsiaTheme="minorEastAsia" w:hAnsi="Times New Roman"/>
          <w:lang w:val="fr-FR" w:eastAsia="zh-CN"/>
        </w:rPr>
        <w:t xml:space="preserve"> 2</w:t>
      </w:r>
      <w:r w:rsidR="00826949" w:rsidRPr="00826949">
        <w:rPr>
          <w:rFonts w:ascii="Times New Roman" w:eastAsiaTheme="minorEastAsia" w:hAnsi="Times New Roman"/>
          <w:vertAlign w:val="superscript"/>
          <w:lang w:val="fr-FR" w:eastAsia="zh-CN"/>
        </w:rPr>
        <w:t>nd</w:t>
      </w:r>
      <w:r w:rsidR="00826949">
        <w:rPr>
          <w:rFonts w:ascii="Times New Roman" w:eastAsiaTheme="minorEastAsia" w:hAnsi="Times New Roman"/>
          <w:lang w:val="fr-FR" w:eastAsia="zh-CN"/>
        </w:rPr>
        <w:t xml:space="preserve"> SCI</w:t>
      </w:r>
      <w:r w:rsidR="00C6525B">
        <w:rPr>
          <w:rFonts w:ascii="Times New Roman" w:eastAsiaTheme="minorEastAsia" w:hAnsi="Times New Roman"/>
          <w:lang w:val="fr-FR" w:eastAsia="zh-CN"/>
        </w:rPr>
        <w:t xml:space="preserve"> RE determination</w:t>
      </w:r>
      <w:r w:rsidR="00826949">
        <w:rPr>
          <w:rFonts w:ascii="Times New Roman" w:eastAsiaTheme="minorEastAsia" w:hAnsi="Times New Roman"/>
          <w:lang w:val="fr-FR" w:eastAsia="zh-CN"/>
        </w:rPr>
        <w:t xml:space="preserve"> </w:t>
      </w:r>
      <w:r w:rsidR="00C6525B">
        <w:rPr>
          <w:rFonts w:ascii="Times New Roman" w:eastAsiaTheme="minorEastAsia" w:hAnsi="Times New Roman"/>
          <w:lang w:val="fr-FR" w:eastAsia="zh-CN"/>
        </w:rPr>
        <w:t xml:space="preserve">can </w:t>
      </w:r>
      <w:r w:rsidR="00826949">
        <w:rPr>
          <w:rFonts w:ascii="Times New Roman" w:eastAsiaTheme="minorEastAsia" w:hAnsi="Times New Roman" w:hint="eastAsia"/>
          <w:lang w:val="fr-FR" w:eastAsia="zh-CN"/>
        </w:rPr>
        <w:t xml:space="preserve">be the same as the </w:t>
      </w:r>
      <w:r w:rsidR="00C6525B">
        <w:rPr>
          <w:rFonts w:ascii="Times New Roman" w:eastAsiaTheme="minorEastAsia" w:hAnsi="Times New Roman"/>
          <w:lang w:val="fr-FR" w:eastAsia="zh-CN"/>
        </w:rPr>
        <w:t xml:space="preserve">that for </w:t>
      </w:r>
      <w:r w:rsidR="00826949">
        <w:rPr>
          <w:rFonts w:ascii="Times New Roman" w:eastAsiaTheme="minorEastAsia" w:hAnsi="Times New Roman" w:hint="eastAsia"/>
          <w:lang w:val="fr-FR" w:eastAsia="zh-CN"/>
        </w:rPr>
        <w:t>TB</w:t>
      </w:r>
      <w:r w:rsidR="00C6525B">
        <w:rPr>
          <w:rFonts w:ascii="Times New Roman" w:eastAsiaTheme="minorEastAsia" w:hAnsi="Times New Roman"/>
          <w:lang w:val="fr-FR" w:eastAsia="zh-CN"/>
        </w:rPr>
        <w:t>S</w:t>
      </w:r>
      <w:r w:rsidR="00826949">
        <w:rPr>
          <w:rFonts w:ascii="Times New Roman" w:eastAsiaTheme="minorEastAsia" w:hAnsi="Times New Roman" w:hint="eastAsia"/>
          <w:lang w:val="fr-FR" w:eastAsia="zh-CN"/>
        </w:rPr>
        <w:t xml:space="preserve"> determin</w:t>
      </w:r>
      <w:r w:rsidR="00B35BC8">
        <w:rPr>
          <w:rFonts w:ascii="Times New Roman" w:eastAsiaTheme="minorEastAsia" w:hAnsi="Times New Roman" w:hint="eastAsia"/>
          <w:lang w:val="fr-FR" w:eastAsia="zh-CN"/>
        </w:rPr>
        <w:t>ation of PSSCH</w:t>
      </w:r>
      <w:r w:rsidR="00C6525B">
        <w:rPr>
          <w:rFonts w:ascii="Times New Roman" w:eastAsiaTheme="minorEastAsia" w:hAnsi="Times New Roman"/>
          <w:lang w:val="fr-FR" w:eastAsia="zh-CN"/>
        </w:rPr>
        <w:t>,</w:t>
      </w:r>
      <w:r w:rsidR="00B35BC8">
        <w:rPr>
          <w:rFonts w:ascii="Times New Roman" w:eastAsiaTheme="minorEastAsia" w:hAnsi="Times New Roman" w:hint="eastAsia"/>
          <w:lang w:val="fr-FR" w:eastAsia="zh-CN"/>
        </w:rPr>
        <w:t xml:space="preserve"> </w:t>
      </w:r>
      <w:r w:rsidR="00C6525B">
        <w:rPr>
          <w:rFonts w:ascii="Times New Roman" w:eastAsiaTheme="minorEastAsia" w:hAnsi="Times New Roman"/>
          <w:lang w:val="fr-FR" w:eastAsia="zh-CN"/>
        </w:rPr>
        <w:t xml:space="preserve">i.e., </w:t>
      </w:r>
      <w:r w:rsidR="00B35BC8">
        <w:rPr>
          <w:rFonts w:ascii="Times New Roman" w:eastAsiaTheme="minorEastAsia" w:hAnsi="Times New Roman" w:hint="eastAsia"/>
          <w:lang w:val="fr-FR" w:eastAsia="zh-CN"/>
        </w:rPr>
        <w:t xml:space="preserve">the average </w:t>
      </w:r>
      <w:r w:rsidR="006E5865">
        <w:rPr>
          <w:rFonts w:ascii="Times New Roman" w:eastAsiaTheme="minorEastAsia" w:hAnsi="Times New Roman"/>
          <w:lang w:val="fr-FR" w:eastAsia="zh-CN"/>
        </w:rPr>
        <w:t xml:space="preserve">number of </w:t>
      </w:r>
      <w:r w:rsidR="00B35BC8">
        <w:rPr>
          <w:rFonts w:ascii="Times New Roman" w:eastAsiaTheme="minorEastAsia" w:hAnsi="Times New Roman" w:hint="eastAsia"/>
          <w:lang w:val="fr-FR" w:eastAsia="zh-CN"/>
        </w:rPr>
        <w:t xml:space="preserve">DMRS </w:t>
      </w:r>
      <w:r w:rsidR="005B7EEA">
        <w:rPr>
          <w:rFonts w:ascii="Times New Roman" w:eastAsiaTheme="minorEastAsia" w:hAnsi="Times New Roman"/>
          <w:lang w:val="fr-FR" w:eastAsia="zh-CN"/>
        </w:rPr>
        <w:t>REs</w:t>
      </w:r>
      <w:r w:rsidR="00B35BC8">
        <w:rPr>
          <w:rFonts w:ascii="Times New Roman" w:eastAsiaTheme="minorEastAsia" w:hAnsi="Times New Roman"/>
          <w:lang w:val="fr-FR" w:eastAsia="zh-CN"/>
        </w:rPr>
        <w:t>.</w:t>
      </w:r>
      <w:r w:rsidR="00FE5584">
        <w:rPr>
          <w:rFonts w:ascii="Times New Roman" w:eastAsiaTheme="minorEastAsia" w:hAnsi="Times New Roman"/>
          <w:lang w:val="fr-FR" w:eastAsia="zh-CN"/>
        </w:rPr>
        <w:t xml:space="preserve"> </w:t>
      </w:r>
      <w:r w:rsidR="00967726">
        <w:rPr>
          <w:rFonts w:ascii="Times New Roman" w:eastAsiaTheme="minorEastAsia" w:hAnsi="Times New Roman"/>
          <w:lang w:val="fr-FR" w:eastAsia="zh-CN"/>
        </w:rPr>
        <w:t>Besides</w:t>
      </w:r>
      <w:r w:rsidR="00BF74C8">
        <w:rPr>
          <w:rFonts w:ascii="Times New Roman" w:eastAsiaTheme="minorEastAsia" w:hAnsi="Times New Roman"/>
          <w:lang w:val="fr-FR" w:eastAsia="zh-CN"/>
        </w:rPr>
        <w:t>,</w:t>
      </w:r>
      <w:r w:rsidR="00FE5584">
        <w:rPr>
          <w:rFonts w:ascii="Times New Roman" w:eastAsiaTheme="minorEastAsia" w:hAnsi="Times New Roman"/>
          <w:lang w:val="fr-FR" w:eastAsia="zh-CN"/>
        </w:rPr>
        <w:t xml:space="preserve"> the available </w:t>
      </w:r>
      <w:r w:rsidR="00BF74C8">
        <w:rPr>
          <w:rFonts w:ascii="Times New Roman" w:eastAsiaTheme="minorEastAsia" w:hAnsi="Times New Roman"/>
          <w:lang w:val="fr-FR" w:eastAsia="zh-CN"/>
        </w:rPr>
        <w:t>number of symbols</w:t>
      </w:r>
      <w:r w:rsidR="00FE5584">
        <w:rPr>
          <w:rFonts w:ascii="Times New Roman" w:eastAsiaTheme="minorEastAsia" w:hAnsi="Times New Roman"/>
          <w:lang w:val="fr-FR" w:eastAsia="zh-CN"/>
        </w:rPr>
        <w:t xml:space="preserve"> for PSSCH </w:t>
      </w:r>
      <w:r w:rsidR="00BF74C8">
        <w:rPr>
          <w:rFonts w:ascii="Times New Roman" w:eastAsiaTheme="minorEastAsia" w:hAnsi="Times New Roman"/>
          <w:lang w:val="fr-FR" w:eastAsia="zh-CN"/>
        </w:rPr>
        <w:t xml:space="preserve">is </w:t>
      </w:r>
      <w:r w:rsidR="00C6525B">
        <w:rPr>
          <w:rFonts w:ascii="Times New Roman" w:eastAsiaTheme="minorEastAsia" w:hAnsi="Times New Roman"/>
          <w:lang w:val="fr-FR" w:eastAsia="zh-CN"/>
        </w:rPr>
        <w:t xml:space="preserve">determined by the </w:t>
      </w:r>
      <w:r w:rsidR="005B6A6C">
        <w:rPr>
          <w:rFonts w:ascii="Times New Roman" w:eastAsiaTheme="minorEastAsia" w:hAnsi="Times New Roman"/>
          <w:lang w:val="fr-FR" w:eastAsia="zh-CN"/>
        </w:rPr>
        <w:t>PSFCH</w:t>
      </w:r>
      <w:r w:rsidR="00C6525B">
        <w:rPr>
          <w:rFonts w:ascii="Times New Roman" w:eastAsiaTheme="minorEastAsia" w:hAnsi="Times New Roman"/>
          <w:lang w:val="fr-FR" w:eastAsia="zh-CN"/>
        </w:rPr>
        <w:t xml:space="preserve"> </w:t>
      </w:r>
      <w:r w:rsidR="00890805">
        <w:rPr>
          <w:rFonts w:ascii="Times New Roman" w:eastAsiaTheme="minorEastAsia" w:hAnsi="Times New Roman"/>
          <w:lang w:val="fr-FR" w:eastAsia="zh-CN"/>
        </w:rPr>
        <w:t xml:space="preserve">symbol </w:t>
      </w:r>
      <w:r w:rsidR="00C6525B">
        <w:rPr>
          <w:rFonts w:ascii="Times New Roman" w:eastAsiaTheme="minorEastAsia" w:hAnsi="Times New Roman"/>
          <w:lang w:val="fr-FR" w:eastAsia="zh-CN"/>
        </w:rPr>
        <w:t>indication (discussed later)</w:t>
      </w:r>
      <w:r w:rsidR="005B6A6C">
        <w:rPr>
          <w:rFonts w:ascii="Times New Roman" w:eastAsiaTheme="minorEastAsia" w:hAnsi="Times New Roman"/>
          <w:lang w:val="fr-FR" w:eastAsia="zh-CN"/>
        </w:rPr>
        <w:t xml:space="preserve">. </w:t>
      </w:r>
    </w:p>
    <w:p w14:paraId="21ABF7AA" w14:textId="5FAE8F63" w:rsidR="00C6525B" w:rsidRPr="00611A2B" w:rsidRDefault="005B031A" w:rsidP="00A4659F">
      <w:pPr>
        <w:pStyle w:val="afc"/>
        <w:ind w:left="1200" w:firstLine="0"/>
        <w:rPr>
          <w:rFonts w:ascii="Times New Roman" w:eastAsia="Malgun Gothic" w:hAnsi="Times New Roman" w:cs="Times New Roman"/>
          <w:color w:val="auto"/>
          <w:sz w:val="20"/>
          <w:szCs w:val="20"/>
        </w:rPr>
      </w:pPr>
      <m:oMathPara>
        <m:oMathParaPr>
          <m:jc m:val="left"/>
        </m:oMathParaPr>
        <m:oMath>
          <m:sSubSup>
            <m:sSubSupPr>
              <m:ctrlPr>
                <w:rPr>
                  <w:rFonts w:ascii="Cambria Math" w:hAnsi="Cambria Math"/>
                  <w:color w:val="auto"/>
                  <w:sz w:val="20"/>
                  <w:szCs w:val="20"/>
                </w:rPr>
              </m:ctrlPr>
            </m:sSubSupPr>
            <m:e>
              <m:r>
                <w:rPr>
                  <w:rFonts w:ascii="Cambria Math" w:hAnsi="Cambria Math"/>
                  <w:color w:val="auto"/>
                  <w:sz w:val="20"/>
                  <w:szCs w:val="20"/>
                </w:rPr>
                <m:t>Q</m:t>
              </m:r>
            </m:e>
            <m:sub>
              <m:r>
                <w:rPr>
                  <w:rFonts w:ascii="Cambria Math" w:hAnsi="Cambria Math"/>
                  <w:color w:val="auto"/>
                  <w:sz w:val="20"/>
                  <w:szCs w:val="20"/>
                </w:rPr>
                <m:t>SCI2</m:t>
              </m:r>
            </m:sub>
            <m:sup>
              <m:r>
                <w:rPr>
                  <w:rFonts w:ascii="Cambria Math" w:hAnsi="Cambria Math"/>
                  <w:color w:val="auto"/>
                  <w:sz w:val="20"/>
                  <w:szCs w:val="20"/>
                </w:rPr>
                <m:t>'</m:t>
              </m:r>
            </m:sup>
          </m:sSubSup>
          <m:r>
            <m:rPr>
              <m:sty m:val="p"/>
            </m:rPr>
            <w:rPr>
              <w:rFonts w:ascii="Cambria Math" w:hAnsi="Cambria Math"/>
              <w:color w:val="auto"/>
              <w:sz w:val="20"/>
              <w:szCs w:val="20"/>
            </w:rPr>
            <m:t>=</m:t>
          </m:r>
          <m:r>
            <m:rPr>
              <m:nor/>
            </m:rPr>
            <w:rPr>
              <w:rFonts w:ascii="Cambria Math" w:hAnsi="Cambria Math"/>
              <w:color w:val="auto"/>
              <w:sz w:val="20"/>
              <w:szCs w:val="20"/>
            </w:rPr>
            <m:t>min</m:t>
          </m:r>
          <m:d>
            <m:dPr>
              <m:begChr m:val="{"/>
              <m:endChr m:val="}"/>
              <m:ctrlPr>
                <w:rPr>
                  <w:rFonts w:ascii="Cambria Math" w:hAnsi="Cambria Math"/>
                  <w:i/>
                  <w:iCs/>
                  <w:color w:val="auto"/>
                  <w:sz w:val="20"/>
                  <w:szCs w:val="20"/>
                </w:rPr>
              </m:ctrlPr>
            </m:dPr>
            <m:e>
              <m:d>
                <m:dPr>
                  <m:begChr m:val="⌈"/>
                  <m:endChr m:val="⌉"/>
                  <m:ctrlPr>
                    <w:rPr>
                      <w:rFonts w:ascii="Cambria Math" w:hAnsi="Cambria Math"/>
                      <w:i/>
                      <w:iCs/>
                      <w:color w:val="auto"/>
                      <w:sz w:val="20"/>
                      <w:szCs w:val="20"/>
                    </w:rPr>
                  </m:ctrlPr>
                </m:dPr>
                <m:e>
                  <m:f>
                    <m:fPr>
                      <m:ctrlPr>
                        <w:rPr>
                          <w:rFonts w:ascii="Cambria Math" w:hAnsi="Cambria Math"/>
                          <w:i/>
                          <w:iCs/>
                          <w:color w:val="auto"/>
                          <w:sz w:val="20"/>
                          <w:szCs w:val="20"/>
                        </w:rPr>
                      </m:ctrlPr>
                    </m:fPr>
                    <m:num>
                      <m:r>
                        <w:rPr>
                          <w:rFonts w:ascii="Cambria Math" w:hAnsi="Cambria Math"/>
                          <w:color w:val="auto"/>
                          <w:sz w:val="20"/>
                          <w:szCs w:val="20"/>
                        </w:rPr>
                        <m:t>2∙</m:t>
                      </m:r>
                      <m:d>
                        <m:dPr>
                          <m:ctrlPr>
                            <w:rPr>
                              <w:rFonts w:ascii="Cambria Math" w:hAnsi="Cambria Math"/>
                              <w:i/>
                              <w:iCs/>
                              <w:color w:val="auto"/>
                              <w:sz w:val="20"/>
                              <w:szCs w:val="20"/>
                            </w:rPr>
                          </m:ctrlPr>
                        </m:dPr>
                        <m:e>
                          <m:sSub>
                            <m:sSubPr>
                              <m:ctrlPr>
                                <w:rPr>
                                  <w:rFonts w:ascii="Cambria Math" w:hAnsi="Cambria Math"/>
                                  <w:i/>
                                  <w:iCs/>
                                  <w:color w:val="auto"/>
                                  <w:sz w:val="20"/>
                                  <w:szCs w:val="20"/>
                                </w:rPr>
                              </m:ctrlPr>
                            </m:sSubPr>
                            <m:e>
                              <m:r>
                                <w:rPr>
                                  <w:rFonts w:ascii="Cambria Math" w:hAnsi="Cambria Math"/>
                                  <w:color w:val="auto"/>
                                  <w:sz w:val="20"/>
                                  <w:szCs w:val="20"/>
                                </w:rPr>
                                <m:t>O</m:t>
                              </m:r>
                            </m:e>
                            <m:sub>
                              <m:r>
                                <w:rPr>
                                  <w:rFonts w:ascii="Cambria Math" w:hAnsi="Cambria Math"/>
                                  <w:color w:val="auto"/>
                                  <w:sz w:val="20"/>
                                  <w:szCs w:val="20"/>
                                </w:rPr>
                                <m:t>SCI2</m:t>
                              </m:r>
                            </m:sub>
                          </m:sSub>
                          <m:r>
                            <w:rPr>
                              <w:rFonts w:ascii="Cambria Math" w:hAnsi="Cambria Math"/>
                              <w:color w:val="auto"/>
                              <w:sz w:val="20"/>
                              <w:szCs w:val="20"/>
                            </w:rPr>
                            <m:t>+</m:t>
                          </m:r>
                          <m:sSub>
                            <m:sSubPr>
                              <m:ctrlPr>
                                <w:rPr>
                                  <w:rFonts w:ascii="Cambria Math" w:hAnsi="Cambria Math"/>
                                  <w:i/>
                                  <w:iCs/>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SCI2</m:t>
                              </m:r>
                            </m:sub>
                          </m:sSub>
                        </m:e>
                      </m:d>
                      <m:r>
                        <w:rPr>
                          <w:rFonts w:ascii="Cambria Math" w:hAnsi="Cambria Math"/>
                          <w:color w:val="auto"/>
                          <w:sz w:val="20"/>
                          <w:szCs w:val="20"/>
                        </w:rPr>
                        <m:t>∙</m:t>
                      </m:r>
                      <m:sSubSup>
                        <m:sSubSupPr>
                          <m:ctrlPr>
                            <w:rPr>
                              <w:rFonts w:ascii="Cambria Math" w:hAnsi="Cambria Math"/>
                              <w:i/>
                              <w:iCs/>
                              <w:color w:val="auto"/>
                              <w:sz w:val="20"/>
                              <w:szCs w:val="20"/>
                            </w:rPr>
                          </m:ctrlPr>
                        </m:sSubSupPr>
                        <m:e>
                          <m:r>
                            <w:rPr>
                              <w:rFonts w:ascii="Cambria Math" w:hAnsi="Cambria Math"/>
                              <w:color w:val="auto"/>
                              <w:sz w:val="20"/>
                              <w:szCs w:val="20"/>
                            </w:rPr>
                            <m:t>β</m:t>
                          </m:r>
                        </m:e>
                        <m:sub>
                          <m:r>
                            <w:rPr>
                              <w:rFonts w:ascii="Cambria Math" w:hAnsi="Cambria Math"/>
                              <w:color w:val="auto"/>
                              <w:sz w:val="20"/>
                              <w:szCs w:val="20"/>
                            </w:rPr>
                            <m:t>offset</m:t>
                          </m:r>
                        </m:sub>
                        <m:sup>
                          <m:r>
                            <w:rPr>
                              <w:rFonts w:ascii="Cambria Math" w:hAnsi="Cambria Math"/>
                              <w:color w:val="auto"/>
                              <w:sz w:val="20"/>
                              <w:szCs w:val="20"/>
                            </w:rPr>
                            <m:t>SCI2</m:t>
                          </m:r>
                        </m:sup>
                      </m:sSubSup>
                    </m:num>
                    <m:den>
                      <m:r>
                        <w:rPr>
                          <w:rFonts w:ascii="Cambria Math" w:hAnsi="Cambria Math"/>
                          <w:color w:val="auto"/>
                          <w:sz w:val="20"/>
                          <w:szCs w:val="20"/>
                        </w:rPr>
                        <m:t>R∙</m:t>
                      </m:r>
                      <m:sSub>
                        <m:sSubPr>
                          <m:ctrlPr>
                            <w:rPr>
                              <w:rFonts w:ascii="Cambria Math" w:hAnsi="Cambria Math"/>
                              <w:i/>
                              <w:iCs/>
                              <w:color w:val="auto"/>
                              <w:sz w:val="20"/>
                              <w:szCs w:val="20"/>
                            </w:rPr>
                          </m:ctrlPr>
                        </m:sSubPr>
                        <m:e>
                          <m:r>
                            <w:rPr>
                              <w:rFonts w:ascii="Cambria Math" w:hAnsi="Cambria Math"/>
                              <w:color w:val="auto"/>
                              <w:sz w:val="20"/>
                              <w:szCs w:val="20"/>
                            </w:rPr>
                            <m:t>Q</m:t>
                          </m:r>
                        </m:e>
                        <m:sub>
                          <m:r>
                            <w:rPr>
                              <w:rFonts w:ascii="Cambria Math" w:hAnsi="Cambria Math"/>
                              <w:color w:val="auto"/>
                              <w:sz w:val="20"/>
                              <w:szCs w:val="20"/>
                            </w:rPr>
                            <m:t>m</m:t>
                          </m:r>
                        </m:sub>
                      </m:sSub>
                    </m:den>
                  </m:f>
                </m:e>
              </m:d>
              <m:r>
                <w:rPr>
                  <w:rFonts w:ascii="Cambria Math" w:hAnsi="Cambria Math"/>
                  <w:color w:val="auto"/>
                  <w:sz w:val="20"/>
                  <w:szCs w:val="20"/>
                </w:rPr>
                <m:t xml:space="preserve">, </m:t>
              </m:r>
              <m:d>
                <m:dPr>
                  <m:begChr m:val="⌈"/>
                  <m:endChr m:val="⌉"/>
                  <m:ctrlPr>
                    <w:rPr>
                      <w:rFonts w:ascii="Cambria Math" w:hAnsi="Cambria Math"/>
                      <w:i/>
                      <w:iCs/>
                      <w:color w:val="auto"/>
                      <w:sz w:val="20"/>
                      <w:szCs w:val="20"/>
                    </w:rPr>
                  </m:ctrlPr>
                </m:dPr>
                <m:e>
                  <m:r>
                    <w:rPr>
                      <w:rFonts w:ascii="Cambria Math" w:hAnsi="Cambria Math"/>
                      <w:color w:val="auto"/>
                      <w:sz w:val="20"/>
                      <w:szCs w:val="20"/>
                    </w:rPr>
                    <m:t>α</m:t>
                  </m:r>
                  <m:nary>
                    <m:naryPr>
                      <m:chr m:val="∑"/>
                      <m:limLoc m:val="undOvr"/>
                      <m:ctrlPr>
                        <w:rPr>
                          <w:rFonts w:ascii="Cambria Math" w:hAnsi="Cambria Math"/>
                          <w:color w:val="auto"/>
                          <w:sz w:val="20"/>
                          <w:szCs w:val="20"/>
                        </w:rPr>
                      </m:ctrlPr>
                    </m:naryPr>
                    <m:sub>
                      <m:r>
                        <w:rPr>
                          <w:rFonts w:ascii="Cambria Math" w:hAnsi="Cambria Math"/>
                          <w:color w:val="auto"/>
                          <w:sz w:val="20"/>
                          <w:szCs w:val="20"/>
                        </w:rPr>
                        <m:t>l=0</m:t>
                      </m:r>
                    </m:sub>
                    <m:sup>
                      <m:sSubSup>
                        <m:sSubSupPr>
                          <m:ctrlPr>
                            <w:rPr>
                              <w:rFonts w:ascii="Cambria Math" w:hAnsi="Cambria Math"/>
                              <w:i/>
                              <w:iCs/>
                              <w:color w:val="auto"/>
                              <w:sz w:val="20"/>
                              <w:szCs w:val="20"/>
                            </w:rPr>
                          </m:ctrlPr>
                        </m:sSubSupPr>
                        <m:e>
                          <m:r>
                            <w:rPr>
                              <w:rFonts w:ascii="Cambria Math" w:hAnsi="Cambria Math"/>
                              <w:color w:val="auto"/>
                              <w:sz w:val="20"/>
                              <w:szCs w:val="20"/>
                            </w:rPr>
                            <m:t>N</m:t>
                          </m:r>
                        </m:e>
                        <m:sub>
                          <m:r>
                            <w:rPr>
                              <w:rFonts w:ascii="Cambria Math" w:hAnsi="Cambria Math"/>
                              <w:color w:val="auto"/>
                              <w:sz w:val="20"/>
                              <w:szCs w:val="20"/>
                            </w:rPr>
                            <m:t>symbol</m:t>
                          </m:r>
                        </m:sub>
                        <m:sup>
                          <m:r>
                            <w:rPr>
                              <w:rFonts w:ascii="Cambria Math" w:hAnsi="Cambria Math"/>
                              <w:color w:val="auto"/>
                              <w:sz w:val="20"/>
                              <w:szCs w:val="20"/>
                            </w:rPr>
                            <m:t>PSSCH</m:t>
                          </m:r>
                        </m:sup>
                      </m:sSubSup>
                      <m:r>
                        <w:rPr>
                          <w:rFonts w:ascii="Cambria Math" w:hAnsi="Cambria Math"/>
                          <w:color w:val="auto"/>
                          <w:sz w:val="20"/>
                          <w:szCs w:val="20"/>
                        </w:rPr>
                        <m:t>-1</m:t>
                      </m:r>
                    </m:sup>
                    <m:e>
                      <m:sSubSup>
                        <m:sSubSupPr>
                          <m:ctrlPr>
                            <w:rPr>
                              <w:rFonts w:ascii="Cambria Math" w:hAnsi="Cambria Math"/>
                              <w:i/>
                              <w:iCs/>
                              <w:color w:val="auto"/>
                              <w:sz w:val="20"/>
                              <w:szCs w:val="20"/>
                            </w:rPr>
                          </m:ctrlPr>
                        </m:sSubSupPr>
                        <m:e>
                          <m:r>
                            <w:rPr>
                              <w:rFonts w:ascii="Cambria Math" w:hAnsi="Cambria Math"/>
                              <w:color w:val="auto"/>
                              <w:sz w:val="20"/>
                              <w:szCs w:val="20"/>
                            </w:rPr>
                            <m:t>M</m:t>
                          </m:r>
                        </m:e>
                        <m:sub>
                          <m:r>
                            <w:rPr>
                              <w:rFonts w:ascii="Cambria Math" w:hAnsi="Cambria Math"/>
                              <w:color w:val="auto"/>
                              <w:sz w:val="20"/>
                              <w:szCs w:val="20"/>
                            </w:rPr>
                            <m:t>sc</m:t>
                          </m:r>
                        </m:sub>
                        <m:sup>
                          <m:r>
                            <w:rPr>
                              <w:rFonts w:ascii="Cambria Math" w:hAnsi="Cambria Math"/>
                              <w:color w:val="auto"/>
                              <w:sz w:val="20"/>
                              <w:szCs w:val="20"/>
                            </w:rPr>
                            <m:t>SCI2</m:t>
                          </m:r>
                        </m:sup>
                      </m:sSubSup>
                      <m:r>
                        <w:rPr>
                          <w:rFonts w:ascii="Cambria Math" w:hAnsi="Cambria Math"/>
                          <w:color w:val="auto"/>
                          <w:sz w:val="20"/>
                          <w:szCs w:val="20"/>
                        </w:rPr>
                        <m:t>(l)</m:t>
                      </m:r>
                    </m:e>
                  </m:nary>
                </m:e>
              </m:d>
            </m:e>
          </m:d>
          <m:r>
            <m:rPr>
              <m:sty m:val="p"/>
            </m:rPr>
            <w:rPr>
              <w:rFonts w:ascii="Cambria Math" w:hAnsi="Cambria Math"/>
              <w:color w:val="auto"/>
              <w:sz w:val="20"/>
              <w:szCs w:val="20"/>
            </w:rPr>
            <m:t>+γ</m:t>
          </m:r>
        </m:oMath>
      </m:oMathPara>
    </w:p>
    <w:p w14:paraId="4A6F0F54" w14:textId="77777777" w:rsidR="00C6525B" w:rsidRDefault="00C6525B" w:rsidP="002A2F85">
      <w:pPr>
        <w:pStyle w:val="af1"/>
        <w:spacing w:before="120"/>
        <w:rPr>
          <w:rFonts w:ascii="Times New Roman" w:eastAsiaTheme="minorEastAsia" w:hAnsi="Times New Roman"/>
          <w:lang w:val="fr-FR" w:eastAsia="zh-CN"/>
        </w:rPr>
      </w:pPr>
    </w:p>
    <w:p w14:paraId="3C9E8777" w14:textId="04B3FE2E" w:rsidR="005B7EEA" w:rsidRPr="005C6EEA" w:rsidRDefault="00EA4373" w:rsidP="00EA4373">
      <w:pPr>
        <w:pStyle w:val="a6"/>
        <w:rPr>
          <w:rFonts w:eastAsiaTheme="minorEastAsia"/>
          <w:i/>
          <w:sz w:val="20"/>
          <w:lang w:val="fr-FR"/>
        </w:rPr>
      </w:pPr>
      <w:bookmarkStart w:id="3" w:name="_Ref40205993"/>
      <w:r w:rsidRPr="005C6EEA">
        <w:rPr>
          <w:i/>
          <w:sz w:val="20"/>
        </w:rPr>
        <w:lastRenderedPageBreak/>
        <w:t xml:space="preserve">Proposal </w:t>
      </w:r>
      <w:r w:rsidRPr="005C6EEA">
        <w:rPr>
          <w:i/>
          <w:sz w:val="20"/>
        </w:rPr>
        <w:fldChar w:fldCharType="begin"/>
      </w:r>
      <w:r w:rsidRPr="005C6EEA">
        <w:rPr>
          <w:i/>
          <w:sz w:val="20"/>
        </w:rPr>
        <w:instrText xml:space="preserve"> SEQ Proposal \* ARABIC </w:instrText>
      </w:r>
      <w:r w:rsidRPr="005C6EEA">
        <w:rPr>
          <w:i/>
          <w:sz w:val="20"/>
        </w:rPr>
        <w:fldChar w:fldCharType="separate"/>
      </w:r>
      <w:r w:rsidR="00F3102A">
        <w:rPr>
          <w:i/>
          <w:noProof/>
          <w:sz w:val="20"/>
        </w:rPr>
        <w:t>1</w:t>
      </w:r>
      <w:r w:rsidRPr="005C6EEA">
        <w:rPr>
          <w:i/>
          <w:sz w:val="20"/>
        </w:rPr>
        <w:fldChar w:fldCharType="end"/>
      </w:r>
      <w:r w:rsidR="005B7EEA" w:rsidRPr="005C6EEA">
        <w:rPr>
          <w:rFonts w:eastAsiaTheme="minorEastAsia"/>
          <w:i/>
          <w:sz w:val="20"/>
          <w:lang w:val="fr-FR"/>
        </w:rPr>
        <w:t>:</w:t>
      </w:r>
      <w:r w:rsidR="006E4CA3" w:rsidRPr="005C6EEA">
        <w:rPr>
          <w:rFonts w:eastAsiaTheme="minorEastAsia"/>
          <w:i/>
          <w:sz w:val="20"/>
          <w:lang w:val="fr-FR"/>
        </w:rPr>
        <w:t xml:space="preserve"> T</w:t>
      </w:r>
      <w:r w:rsidR="005B7EEA" w:rsidRPr="005C6EEA">
        <w:rPr>
          <w:rFonts w:eastAsiaTheme="minorEastAsia"/>
          <w:i/>
          <w:sz w:val="20"/>
          <w:lang w:val="fr-FR"/>
        </w:rPr>
        <w:t xml:space="preserve">he </w:t>
      </w:r>
      <w:r w:rsidR="00C6525B" w:rsidRPr="00C6525B">
        <w:rPr>
          <w:rFonts w:eastAsiaTheme="minorEastAsia" w:hint="eastAsia"/>
          <w:i/>
          <w:sz w:val="20"/>
        </w:rPr>
        <w:t>2</w:t>
      </w:r>
      <w:r w:rsidR="00C6525B" w:rsidRPr="00C6525B">
        <w:rPr>
          <w:rFonts w:eastAsiaTheme="minorEastAsia" w:hint="eastAsia"/>
          <w:i/>
          <w:sz w:val="20"/>
          <w:vertAlign w:val="superscript"/>
        </w:rPr>
        <w:t>nd</w:t>
      </w:r>
      <w:r w:rsidR="00C6525B" w:rsidRPr="00C6525B">
        <w:rPr>
          <w:rFonts w:eastAsiaTheme="minorEastAsia" w:hint="eastAsia"/>
          <w:i/>
          <w:sz w:val="20"/>
        </w:rPr>
        <w:t xml:space="preserve"> </w:t>
      </w:r>
      <w:r w:rsidR="00C6525B" w:rsidRPr="00C6525B">
        <w:rPr>
          <w:rFonts w:eastAsiaTheme="minorEastAsia"/>
          <w:i/>
          <w:sz w:val="20"/>
        </w:rPr>
        <w:t>SCI RE</w:t>
      </w:r>
      <w:r w:rsidR="00C6525B" w:rsidRPr="00C6525B" w:rsidDel="00C6525B">
        <w:rPr>
          <w:rFonts w:eastAsiaTheme="minorEastAsia"/>
          <w:i/>
          <w:sz w:val="20"/>
          <w:lang w:val="fr-FR"/>
        </w:rPr>
        <w:t xml:space="preserve"> </w:t>
      </w:r>
      <w:r w:rsidR="00C6525B">
        <w:rPr>
          <w:rFonts w:eastAsiaTheme="minorEastAsia"/>
          <w:i/>
          <w:sz w:val="20"/>
          <w:lang w:val="fr-FR"/>
        </w:rPr>
        <w:t>is determined by</w:t>
      </w:r>
      <w:r w:rsidR="00611A2B">
        <w:rPr>
          <w:rFonts w:eastAsiaTheme="minorEastAsia"/>
          <w:i/>
          <w:sz w:val="20"/>
          <w:lang w:val="fr-FR"/>
        </w:rPr>
        <w:t xml:space="preserve"> </w:t>
      </w:r>
      <m:oMath>
        <m:sSubSup>
          <m:sSubSupPr>
            <m:ctrlPr>
              <w:rPr>
                <w:rFonts w:ascii="Cambria Math" w:eastAsiaTheme="minorEastAsia" w:hAnsi="Cambria Math"/>
                <w:i/>
                <w:sz w:val="20"/>
              </w:rPr>
            </m:ctrlPr>
          </m:sSubSupPr>
          <m:e>
            <m:r>
              <m:rPr>
                <m:sty m:val="bi"/>
              </m:rPr>
              <w:rPr>
                <w:rFonts w:ascii="Cambria Math" w:eastAsiaTheme="minorEastAsia" w:hAnsi="Cambria Math"/>
                <w:sz w:val="20"/>
              </w:rPr>
              <m:t>Q</m:t>
            </m:r>
          </m:e>
          <m:sub>
            <m:r>
              <m:rPr>
                <m:sty m:val="bi"/>
              </m:rPr>
              <w:rPr>
                <w:rFonts w:ascii="Cambria Math" w:eastAsiaTheme="minorEastAsia" w:hAnsi="Cambria Math"/>
                <w:sz w:val="20"/>
              </w:rPr>
              <m:t>SCI</m:t>
            </m:r>
            <m:r>
              <m:rPr>
                <m:sty m:val="bi"/>
              </m:rPr>
              <w:rPr>
                <w:rFonts w:ascii="Cambria Math" w:eastAsiaTheme="minorEastAsia" w:hAnsi="Cambria Math"/>
                <w:sz w:val="20"/>
              </w:rPr>
              <m:t>2</m:t>
            </m:r>
          </m:sub>
          <m:sup>
            <m:r>
              <m:rPr>
                <m:sty m:val="bi"/>
              </m:rPr>
              <w:rPr>
                <w:rFonts w:ascii="Cambria Math" w:eastAsiaTheme="minorEastAsia" w:hAnsi="Cambria Math"/>
                <w:sz w:val="20"/>
              </w:rPr>
              <m:t>'</m:t>
            </m:r>
          </m:sup>
        </m:sSubSup>
        <m:r>
          <m:rPr>
            <m:sty m:val="bi"/>
          </m:rPr>
          <w:rPr>
            <w:rFonts w:ascii="Cambria Math" w:eastAsiaTheme="minorEastAsia" w:hAnsi="Cambria Math"/>
            <w:sz w:val="20"/>
          </w:rPr>
          <m:t>=</m:t>
        </m:r>
        <m:r>
          <m:rPr>
            <m:nor/>
          </m:rPr>
          <w:rPr>
            <w:rFonts w:eastAsiaTheme="minorEastAsia"/>
            <w:i/>
            <w:sz w:val="20"/>
          </w:rPr>
          <m:t>min</m:t>
        </m:r>
        <m:d>
          <m:dPr>
            <m:begChr m:val="{"/>
            <m:endChr m:val="}"/>
            <m:ctrlPr>
              <w:rPr>
                <w:rFonts w:ascii="Cambria Math" w:eastAsiaTheme="minorEastAsia" w:hAnsi="Cambria Math"/>
                <w:i/>
                <w:iCs/>
                <w:sz w:val="20"/>
              </w:rPr>
            </m:ctrlPr>
          </m:dPr>
          <m:e>
            <m:d>
              <m:dPr>
                <m:begChr m:val="⌈"/>
                <m:endChr m:val="⌉"/>
                <m:ctrlPr>
                  <w:rPr>
                    <w:rFonts w:ascii="Cambria Math" w:eastAsiaTheme="minorEastAsia" w:hAnsi="Cambria Math"/>
                    <w:i/>
                    <w:iCs/>
                    <w:sz w:val="20"/>
                  </w:rPr>
                </m:ctrlPr>
              </m:dPr>
              <m:e>
                <m:f>
                  <m:fPr>
                    <m:ctrlPr>
                      <w:rPr>
                        <w:rFonts w:ascii="Cambria Math" w:eastAsiaTheme="minorEastAsia" w:hAnsi="Cambria Math"/>
                        <w:i/>
                        <w:iCs/>
                        <w:sz w:val="20"/>
                      </w:rPr>
                    </m:ctrlPr>
                  </m:fPr>
                  <m:num>
                    <m:r>
                      <m:rPr>
                        <m:sty m:val="bi"/>
                      </m:rPr>
                      <w:rPr>
                        <w:rFonts w:ascii="Cambria Math" w:eastAsiaTheme="minorEastAsia" w:hAnsi="Cambria Math"/>
                        <w:sz w:val="20"/>
                      </w:rPr>
                      <m:t>2∙</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m:rPr>
                                <m:sty m:val="bi"/>
                              </m:rPr>
                              <w:rPr>
                                <w:rFonts w:ascii="Cambria Math" w:eastAsiaTheme="minorEastAsia" w:hAnsi="Cambria Math"/>
                                <w:sz w:val="20"/>
                              </w:rPr>
                              <m:t>O</m:t>
                            </m:r>
                          </m:e>
                          <m:sub>
                            <m:r>
                              <m:rPr>
                                <m:sty m:val="bi"/>
                              </m:rPr>
                              <w:rPr>
                                <w:rFonts w:ascii="Cambria Math" w:eastAsiaTheme="minorEastAsia" w:hAnsi="Cambria Math"/>
                                <w:sz w:val="20"/>
                              </w:rPr>
                              <m:t>SCI</m:t>
                            </m:r>
                            <m:r>
                              <m:rPr>
                                <m:sty m:val="bi"/>
                              </m:rPr>
                              <w:rPr>
                                <w:rFonts w:ascii="Cambria Math" w:eastAsiaTheme="minorEastAsia" w:hAnsi="Cambria Math"/>
                                <w:sz w:val="20"/>
                              </w:rPr>
                              <m:t>2</m:t>
                            </m:r>
                          </m:sub>
                        </m:sSub>
                        <m:r>
                          <m:rPr>
                            <m:sty m:val="bi"/>
                          </m:rPr>
                          <w:rPr>
                            <w:rFonts w:ascii="Cambria Math" w:eastAsiaTheme="minorEastAsia" w:hAnsi="Cambria Math"/>
                            <w:sz w:val="20"/>
                          </w:rPr>
                          <m:t>+</m:t>
                        </m:r>
                        <m:sSub>
                          <m:sSubPr>
                            <m:ctrlPr>
                              <w:rPr>
                                <w:rFonts w:ascii="Cambria Math" w:eastAsiaTheme="minorEastAsia" w:hAnsi="Cambria Math"/>
                                <w:i/>
                                <w:iCs/>
                                <w:sz w:val="20"/>
                              </w:rPr>
                            </m:ctrlPr>
                          </m:sSubPr>
                          <m:e>
                            <m:r>
                              <m:rPr>
                                <m:sty m:val="bi"/>
                              </m:rPr>
                              <w:rPr>
                                <w:rFonts w:ascii="Cambria Math" w:eastAsiaTheme="minorEastAsia" w:hAnsi="Cambria Math"/>
                                <w:sz w:val="20"/>
                              </w:rPr>
                              <m:t>L</m:t>
                            </m:r>
                          </m:e>
                          <m:sub>
                            <m:r>
                              <m:rPr>
                                <m:sty m:val="bi"/>
                              </m:rPr>
                              <w:rPr>
                                <w:rFonts w:ascii="Cambria Math" w:eastAsiaTheme="minorEastAsia" w:hAnsi="Cambria Math"/>
                                <w:sz w:val="20"/>
                              </w:rPr>
                              <m:t>SCI</m:t>
                            </m:r>
                            <m:r>
                              <m:rPr>
                                <m:sty m:val="bi"/>
                              </m:rPr>
                              <w:rPr>
                                <w:rFonts w:ascii="Cambria Math" w:eastAsiaTheme="minorEastAsia" w:hAnsi="Cambria Math"/>
                                <w:sz w:val="20"/>
                              </w:rPr>
                              <m:t>2</m:t>
                            </m:r>
                          </m:sub>
                        </m:sSub>
                      </m:e>
                    </m:d>
                    <m:r>
                      <m:rPr>
                        <m:sty m:val="bi"/>
                      </m:rPr>
                      <w:rPr>
                        <w:rFonts w:ascii="Cambria Math" w:eastAsiaTheme="minorEastAsia" w:hAnsi="Cambria Math"/>
                        <w:sz w:val="20"/>
                      </w:rPr>
                      <m:t>∙</m:t>
                    </m:r>
                    <m:sSubSup>
                      <m:sSubSupPr>
                        <m:ctrlPr>
                          <w:rPr>
                            <w:rFonts w:ascii="Cambria Math" w:eastAsiaTheme="minorEastAsia" w:hAnsi="Cambria Math"/>
                            <w:i/>
                            <w:iCs/>
                            <w:sz w:val="20"/>
                          </w:rPr>
                        </m:ctrlPr>
                      </m:sSubSupPr>
                      <m:e>
                        <m:r>
                          <m:rPr>
                            <m:sty m:val="bi"/>
                          </m:rPr>
                          <w:rPr>
                            <w:rFonts w:ascii="Cambria Math" w:eastAsiaTheme="minorEastAsia" w:hAnsi="Cambria Math"/>
                            <w:sz w:val="20"/>
                          </w:rPr>
                          <m:t>β</m:t>
                        </m:r>
                      </m:e>
                      <m:sub>
                        <m:r>
                          <m:rPr>
                            <m:sty m:val="bi"/>
                          </m:rPr>
                          <w:rPr>
                            <w:rFonts w:ascii="Cambria Math" w:eastAsiaTheme="minorEastAsia" w:hAnsi="Cambria Math"/>
                            <w:sz w:val="20"/>
                          </w:rPr>
                          <m:t>offset</m:t>
                        </m:r>
                      </m:sub>
                      <m:sup>
                        <m:r>
                          <m:rPr>
                            <m:sty m:val="bi"/>
                          </m:rPr>
                          <w:rPr>
                            <w:rFonts w:ascii="Cambria Math" w:eastAsiaTheme="minorEastAsia" w:hAnsi="Cambria Math"/>
                            <w:sz w:val="20"/>
                          </w:rPr>
                          <m:t>SCI</m:t>
                        </m:r>
                        <m:r>
                          <m:rPr>
                            <m:sty m:val="bi"/>
                          </m:rPr>
                          <w:rPr>
                            <w:rFonts w:ascii="Cambria Math" w:eastAsiaTheme="minorEastAsia" w:hAnsi="Cambria Math"/>
                            <w:sz w:val="20"/>
                          </w:rPr>
                          <m:t>2</m:t>
                        </m:r>
                      </m:sup>
                    </m:sSubSup>
                  </m:num>
                  <m:den>
                    <m:r>
                      <m:rPr>
                        <m:sty m:val="bi"/>
                      </m:rPr>
                      <w:rPr>
                        <w:rFonts w:ascii="Cambria Math" w:eastAsiaTheme="minorEastAsia" w:hAnsi="Cambria Math"/>
                        <w:sz w:val="20"/>
                      </w:rPr>
                      <m:t>R∙</m:t>
                    </m:r>
                    <m:sSub>
                      <m:sSubPr>
                        <m:ctrlPr>
                          <w:rPr>
                            <w:rFonts w:ascii="Cambria Math" w:eastAsiaTheme="minorEastAsia" w:hAnsi="Cambria Math"/>
                            <w:i/>
                            <w:iCs/>
                            <w:sz w:val="20"/>
                          </w:rPr>
                        </m:ctrlPr>
                      </m:sSubPr>
                      <m:e>
                        <m:r>
                          <m:rPr>
                            <m:sty m:val="bi"/>
                          </m:rPr>
                          <w:rPr>
                            <w:rFonts w:ascii="Cambria Math" w:eastAsiaTheme="minorEastAsia" w:hAnsi="Cambria Math"/>
                            <w:sz w:val="20"/>
                          </w:rPr>
                          <m:t>Q</m:t>
                        </m:r>
                      </m:e>
                      <m:sub>
                        <m:r>
                          <m:rPr>
                            <m:sty m:val="bi"/>
                          </m:rPr>
                          <w:rPr>
                            <w:rFonts w:ascii="Cambria Math" w:eastAsiaTheme="minorEastAsia" w:hAnsi="Cambria Math"/>
                            <w:sz w:val="20"/>
                          </w:rPr>
                          <m:t>m</m:t>
                        </m:r>
                      </m:sub>
                    </m:sSub>
                  </m:den>
                </m:f>
              </m:e>
            </m:d>
            <m:r>
              <m:rPr>
                <m:sty m:val="bi"/>
              </m:rPr>
              <w:rPr>
                <w:rFonts w:ascii="Cambria Math" w:eastAsiaTheme="minorEastAsia" w:hAnsi="Cambria Math"/>
                <w:sz w:val="20"/>
              </w:rPr>
              <m:t xml:space="preserve">, </m:t>
            </m:r>
            <m:d>
              <m:dPr>
                <m:begChr m:val="⌈"/>
                <m:endChr m:val="⌉"/>
                <m:ctrlPr>
                  <w:rPr>
                    <w:rFonts w:ascii="Cambria Math" w:eastAsiaTheme="minorEastAsia" w:hAnsi="Cambria Math"/>
                    <w:i/>
                    <w:iCs/>
                    <w:sz w:val="20"/>
                  </w:rPr>
                </m:ctrlPr>
              </m:dPr>
              <m:e>
                <m:r>
                  <m:rPr>
                    <m:sty m:val="bi"/>
                  </m:rPr>
                  <w:rPr>
                    <w:rFonts w:ascii="Cambria Math" w:eastAsiaTheme="minorEastAsia" w:hAnsi="Cambria Math"/>
                    <w:sz w:val="20"/>
                  </w:rPr>
                  <m:t>α</m:t>
                </m:r>
                <m:nary>
                  <m:naryPr>
                    <m:chr m:val="∑"/>
                    <m:limLoc m:val="undOvr"/>
                    <m:ctrlPr>
                      <w:rPr>
                        <w:rFonts w:ascii="Cambria Math" w:eastAsiaTheme="minorEastAsia" w:hAnsi="Cambria Math"/>
                        <w:i/>
                        <w:sz w:val="20"/>
                      </w:rPr>
                    </m:ctrlPr>
                  </m:naryPr>
                  <m:sub>
                    <m:r>
                      <m:rPr>
                        <m:sty m:val="bi"/>
                      </m:rPr>
                      <w:rPr>
                        <w:rFonts w:ascii="Cambria Math" w:eastAsiaTheme="minorEastAsia" w:hAnsi="Cambria Math"/>
                        <w:sz w:val="20"/>
                      </w:rPr>
                      <m:t>l=0</m:t>
                    </m:r>
                  </m:sub>
                  <m:sup>
                    <m:sSubSup>
                      <m:sSubSupPr>
                        <m:ctrlPr>
                          <w:rPr>
                            <w:rFonts w:ascii="Cambria Math" w:eastAsiaTheme="minorEastAsia" w:hAnsi="Cambria Math"/>
                            <w:i/>
                            <w:iCs/>
                            <w:sz w:val="20"/>
                          </w:rPr>
                        </m:ctrlPr>
                      </m:sSubSupPr>
                      <m:e>
                        <m:r>
                          <m:rPr>
                            <m:sty m:val="bi"/>
                          </m:rPr>
                          <w:rPr>
                            <w:rFonts w:ascii="Cambria Math" w:eastAsiaTheme="minorEastAsia" w:hAnsi="Cambria Math"/>
                            <w:sz w:val="20"/>
                          </w:rPr>
                          <m:t>N</m:t>
                        </m:r>
                      </m:e>
                      <m:sub>
                        <m:r>
                          <m:rPr>
                            <m:sty m:val="bi"/>
                          </m:rPr>
                          <w:rPr>
                            <w:rFonts w:ascii="Cambria Math" w:eastAsiaTheme="minorEastAsia" w:hAnsi="Cambria Math"/>
                            <w:sz w:val="20"/>
                          </w:rPr>
                          <m:t>symbol</m:t>
                        </m:r>
                      </m:sub>
                      <m:sup>
                        <m:r>
                          <m:rPr>
                            <m:sty m:val="bi"/>
                          </m:rPr>
                          <w:rPr>
                            <w:rFonts w:ascii="Cambria Math" w:eastAsiaTheme="minorEastAsia" w:hAnsi="Cambria Math"/>
                            <w:sz w:val="20"/>
                          </w:rPr>
                          <m:t>PSSCH</m:t>
                        </m:r>
                      </m:sup>
                    </m:sSubSup>
                    <m:r>
                      <m:rPr>
                        <m:sty m:val="bi"/>
                      </m:rPr>
                      <w:rPr>
                        <w:rFonts w:ascii="Cambria Math" w:eastAsiaTheme="minorEastAsia" w:hAnsi="Cambria Math"/>
                        <w:sz w:val="20"/>
                      </w:rPr>
                      <m:t>-1</m:t>
                    </m:r>
                  </m:sup>
                  <m:e>
                    <m:sSubSup>
                      <m:sSubSupPr>
                        <m:ctrlPr>
                          <w:rPr>
                            <w:rFonts w:ascii="Cambria Math" w:eastAsiaTheme="minorEastAsia" w:hAnsi="Cambria Math"/>
                            <w:i/>
                            <w:iCs/>
                            <w:sz w:val="20"/>
                          </w:rPr>
                        </m:ctrlPr>
                      </m:sSubSupPr>
                      <m:e>
                        <m:r>
                          <m:rPr>
                            <m:sty m:val="bi"/>
                          </m:rPr>
                          <w:rPr>
                            <w:rFonts w:ascii="Cambria Math" w:eastAsiaTheme="minorEastAsia" w:hAnsi="Cambria Math"/>
                            <w:sz w:val="20"/>
                          </w:rPr>
                          <m:t>M</m:t>
                        </m:r>
                      </m:e>
                      <m:sub>
                        <m:r>
                          <m:rPr>
                            <m:sty m:val="bi"/>
                          </m:rPr>
                          <w:rPr>
                            <w:rFonts w:ascii="Cambria Math" w:eastAsiaTheme="minorEastAsia" w:hAnsi="Cambria Math"/>
                            <w:sz w:val="20"/>
                          </w:rPr>
                          <m:t>sc</m:t>
                        </m:r>
                      </m:sub>
                      <m:sup>
                        <m:r>
                          <m:rPr>
                            <m:sty m:val="bi"/>
                          </m:rPr>
                          <w:rPr>
                            <w:rFonts w:ascii="Cambria Math" w:eastAsiaTheme="minorEastAsia" w:hAnsi="Cambria Math"/>
                            <w:sz w:val="20"/>
                          </w:rPr>
                          <m:t>SCI</m:t>
                        </m:r>
                        <m:r>
                          <m:rPr>
                            <m:sty m:val="bi"/>
                          </m:rPr>
                          <w:rPr>
                            <w:rFonts w:ascii="Cambria Math" w:eastAsiaTheme="minorEastAsia" w:hAnsi="Cambria Math"/>
                            <w:sz w:val="20"/>
                          </w:rPr>
                          <m:t>2</m:t>
                        </m:r>
                      </m:sup>
                    </m:sSubSup>
                    <m:r>
                      <m:rPr>
                        <m:sty m:val="bi"/>
                      </m:rPr>
                      <w:rPr>
                        <w:rFonts w:ascii="Cambria Math" w:eastAsiaTheme="minorEastAsia" w:hAnsi="Cambria Math"/>
                        <w:sz w:val="20"/>
                      </w:rPr>
                      <m:t>(l)</m:t>
                    </m:r>
                  </m:e>
                </m:nary>
              </m:e>
            </m:d>
          </m:e>
        </m:d>
        <m:r>
          <m:rPr>
            <m:sty m:val="bi"/>
          </m:rPr>
          <w:rPr>
            <w:rFonts w:ascii="Cambria Math" w:eastAsiaTheme="minorEastAsia" w:hAnsi="Cambria Math"/>
            <w:sz w:val="20"/>
          </w:rPr>
          <m:t>+γ</m:t>
        </m:r>
      </m:oMath>
      <w:r w:rsidR="006E4CA3" w:rsidRPr="005C6EEA">
        <w:rPr>
          <w:rFonts w:eastAsiaTheme="minorEastAsia" w:hint="eastAsia"/>
          <w:i/>
          <w:iCs/>
          <w:sz w:val="20"/>
        </w:rPr>
        <w:t>,</w:t>
      </w:r>
      <w:r w:rsidR="006E4CA3" w:rsidRPr="005C6EEA">
        <w:rPr>
          <w:rFonts w:eastAsiaTheme="minorEastAsia"/>
          <w:i/>
          <w:iCs/>
          <w:sz w:val="20"/>
        </w:rPr>
        <w:t xml:space="preserve"> where </w:t>
      </w:r>
      <m:oMath>
        <m:r>
          <m:rPr>
            <m:sty m:val="bi"/>
          </m:rPr>
          <w:rPr>
            <w:rFonts w:ascii="Cambria Math" w:hAnsi="Cambria Math"/>
            <w:sz w:val="20"/>
            <w:lang w:eastAsia="ko-KR"/>
          </w:rPr>
          <m:t>R</m:t>
        </m:r>
      </m:oMath>
      <w:r w:rsidR="006E4CA3" w:rsidRPr="005C6EEA">
        <w:rPr>
          <w:rFonts w:eastAsiaTheme="minorEastAsia"/>
          <w:i/>
          <w:iCs/>
          <w:sz w:val="20"/>
        </w:rPr>
        <w:t xml:space="preserve"> and </w:t>
      </w:r>
      <m:oMath>
        <m:sSub>
          <m:sSubPr>
            <m:ctrlPr>
              <w:rPr>
                <w:rFonts w:ascii="Cambria Math" w:hAnsi="Cambria Math"/>
                <w:i/>
                <w:sz w:val="20"/>
                <w:lang w:eastAsia="ko-KR"/>
              </w:rPr>
            </m:ctrlPr>
          </m:sSubPr>
          <m:e>
            <m:r>
              <m:rPr>
                <m:sty m:val="bi"/>
              </m:rPr>
              <w:rPr>
                <w:rFonts w:ascii="Cambria Math" w:hAnsi="Cambria Math"/>
                <w:sz w:val="20"/>
                <w:lang w:eastAsia="ko-KR"/>
              </w:rPr>
              <m:t>Q</m:t>
            </m:r>
          </m:e>
          <m:sub>
            <m:r>
              <m:rPr>
                <m:sty m:val="bi"/>
              </m:rPr>
              <w:rPr>
                <w:rFonts w:ascii="Cambria Math" w:hAnsi="Cambria Math"/>
                <w:sz w:val="20"/>
                <w:lang w:eastAsia="ko-KR"/>
              </w:rPr>
              <m:t>m</m:t>
            </m:r>
          </m:sub>
        </m:sSub>
      </m:oMath>
      <w:r w:rsidR="006E4CA3" w:rsidRPr="005C6EEA">
        <w:rPr>
          <w:rFonts w:eastAsiaTheme="minorEastAsia"/>
          <w:i/>
          <w:iCs/>
          <w:sz w:val="20"/>
        </w:rPr>
        <w:t xml:space="preserve"> are derived from the MCS indicated in the associated PSCCH.</w:t>
      </w:r>
      <w:bookmarkEnd w:id="3"/>
      <w:r w:rsidR="006E4CA3" w:rsidRPr="005C6EEA">
        <w:rPr>
          <w:rFonts w:eastAsiaTheme="minorEastAsia"/>
          <w:i/>
          <w:iCs/>
          <w:sz w:val="20"/>
        </w:rPr>
        <w:t xml:space="preserve"> </w:t>
      </w:r>
    </w:p>
    <w:p w14:paraId="5B0E6227" w14:textId="5888F885" w:rsidR="0009781E" w:rsidRPr="005C6EEA" w:rsidRDefault="00EA4373" w:rsidP="00EA4373">
      <w:pPr>
        <w:pStyle w:val="a6"/>
        <w:rPr>
          <w:rFonts w:eastAsiaTheme="minorEastAsia"/>
          <w:i/>
          <w:sz w:val="20"/>
          <w:lang w:val="fr-FR"/>
        </w:rPr>
      </w:pPr>
      <w:bookmarkStart w:id="4" w:name="_Ref40205999"/>
      <w:r w:rsidRPr="005C6EEA">
        <w:rPr>
          <w:i/>
          <w:sz w:val="20"/>
        </w:rPr>
        <w:t xml:space="preserve">Proposal </w:t>
      </w:r>
      <w:r w:rsidRPr="005C6EEA">
        <w:rPr>
          <w:i/>
          <w:sz w:val="20"/>
        </w:rPr>
        <w:fldChar w:fldCharType="begin"/>
      </w:r>
      <w:r w:rsidRPr="005C6EEA">
        <w:rPr>
          <w:i/>
          <w:sz w:val="20"/>
        </w:rPr>
        <w:instrText xml:space="preserve"> SEQ Proposal \* ARABIC </w:instrText>
      </w:r>
      <w:r w:rsidRPr="005C6EEA">
        <w:rPr>
          <w:i/>
          <w:sz w:val="20"/>
        </w:rPr>
        <w:fldChar w:fldCharType="separate"/>
      </w:r>
      <w:r w:rsidR="00F3102A">
        <w:rPr>
          <w:i/>
          <w:noProof/>
          <w:sz w:val="20"/>
        </w:rPr>
        <w:t>2</w:t>
      </w:r>
      <w:r w:rsidRPr="005C6EEA">
        <w:rPr>
          <w:i/>
          <w:sz w:val="20"/>
        </w:rPr>
        <w:fldChar w:fldCharType="end"/>
      </w:r>
      <w:r w:rsidR="00191875" w:rsidRPr="005C6EEA">
        <w:rPr>
          <w:rFonts w:eastAsiaTheme="minorEastAsia"/>
          <w:i/>
          <w:sz w:val="20"/>
          <w:lang w:val="fr-FR"/>
        </w:rPr>
        <w:t xml:space="preserve">: </w:t>
      </w:r>
      <w:r w:rsidR="009C62DD" w:rsidRPr="005C6EEA">
        <w:rPr>
          <w:rFonts w:eastAsiaTheme="minorEastAsia"/>
          <w:i/>
          <w:sz w:val="20"/>
          <w:lang w:val="fr-FR"/>
        </w:rPr>
        <w:t>The overhead of DMRS for 2</w:t>
      </w:r>
      <w:r w:rsidR="009C62DD" w:rsidRPr="005C6EEA">
        <w:rPr>
          <w:rFonts w:eastAsiaTheme="minorEastAsia"/>
          <w:i/>
          <w:sz w:val="20"/>
          <w:vertAlign w:val="superscript"/>
          <w:lang w:val="fr-FR"/>
        </w:rPr>
        <w:t>nd</w:t>
      </w:r>
      <w:r w:rsidR="009C62DD" w:rsidRPr="005C6EEA">
        <w:rPr>
          <w:rFonts w:eastAsiaTheme="minorEastAsia"/>
          <w:i/>
          <w:sz w:val="20"/>
          <w:lang w:val="fr-FR"/>
        </w:rPr>
        <w:t xml:space="preserve"> SCI</w:t>
      </w:r>
      <w:r w:rsidR="00611A2B">
        <w:rPr>
          <w:rFonts w:eastAsiaTheme="minorEastAsia"/>
          <w:i/>
          <w:sz w:val="20"/>
          <w:lang w:val="fr-FR"/>
        </w:rPr>
        <w:t xml:space="preserve"> RE determination</w:t>
      </w:r>
      <w:r w:rsidR="009C62DD" w:rsidRPr="005C6EEA">
        <w:rPr>
          <w:rFonts w:eastAsiaTheme="minorEastAsia"/>
          <w:i/>
          <w:sz w:val="20"/>
          <w:lang w:val="fr-FR"/>
        </w:rPr>
        <w:t xml:space="preserve"> </w:t>
      </w:r>
      <w:r w:rsidR="00611A2B">
        <w:rPr>
          <w:rFonts w:eastAsiaTheme="minorEastAsia"/>
          <w:i/>
          <w:sz w:val="20"/>
          <w:lang w:val="fr-FR"/>
        </w:rPr>
        <w:t>is</w:t>
      </w:r>
      <w:r w:rsidR="009C62DD" w:rsidRPr="005C6EEA">
        <w:rPr>
          <w:rFonts w:eastAsiaTheme="minorEastAsia"/>
          <w:i/>
          <w:sz w:val="20"/>
          <w:lang w:val="fr-FR"/>
        </w:rPr>
        <w:t xml:space="preserve"> the average number of DMRS REs </w:t>
      </w:r>
      <w:r w:rsidR="00611A2B">
        <w:rPr>
          <w:rFonts w:eastAsiaTheme="minorEastAsia"/>
          <w:i/>
          <w:sz w:val="20"/>
        </w:rPr>
        <w:t xml:space="preserve">among the higher layer </w:t>
      </w:r>
      <w:r w:rsidR="00611A2B" w:rsidRPr="005C6EEA">
        <w:rPr>
          <w:rFonts w:eastAsiaTheme="minorEastAsia"/>
          <w:i/>
          <w:sz w:val="20"/>
        </w:rPr>
        <w:t xml:space="preserve">configured </w:t>
      </w:r>
      <w:r w:rsidR="00611A2B">
        <w:rPr>
          <w:rFonts w:eastAsiaTheme="minorEastAsia"/>
          <w:i/>
          <w:sz w:val="20"/>
        </w:rPr>
        <w:t>DMRS patterns of the resource pool, i.e., the same as that for TBS determination</w:t>
      </w:r>
      <w:r w:rsidR="009C62DD" w:rsidRPr="005C6EEA">
        <w:rPr>
          <w:rFonts w:eastAsiaTheme="minorEastAsia"/>
          <w:i/>
          <w:sz w:val="20"/>
          <w:lang w:val="fr-FR"/>
        </w:rPr>
        <w:t>.</w:t>
      </w:r>
      <w:bookmarkEnd w:id="4"/>
      <w:r w:rsidR="009C62DD" w:rsidRPr="005C6EEA">
        <w:rPr>
          <w:rFonts w:eastAsiaTheme="minorEastAsia"/>
          <w:i/>
          <w:sz w:val="20"/>
          <w:lang w:val="fr-FR"/>
        </w:rPr>
        <w:t xml:space="preserve"> </w:t>
      </w:r>
    </w:p>
    <w:p w14:paraId="0E437F0A" w14:textId="4E1F70ED" w:rsidR="008306D1" w:rsidRPr="00020501" w:rsidRDefault="008306D1" w:rsidP="008306D1">
      <w:pPr>
        <w:pStyle w:val="af1"/>
        <w:numPr>
          <w:ilvl w:val="0"/>
          <w:numId w:val="17"/>
        </w:numPr>
        <w:spacing w:before="120"/>
        <w:rPr>
          <w:rFonts w:ascii="Times New Roman" w:eastAsiaTheme="minorEastAsia" w:hAnsi="Times New Roman"/>
          <w:b/>
          <w:u w:val="single"/>
          <w:lang w:eastAsia="zh-CN"/>
        </w:rPr>
      </w:pPr>
      <w:r w:rsidRPr="00020501">
        <w:rPr>
          <w:rFonts w:ascii="Times New Roman" w:eastAsiaTheme="minorEastAsia" w:hAnsi="Times New Roman"/>
          <w:b/>
          <w:u w:val="single"/>
          <w:lang w:eastAsia="zh-CN"/>
        </w:rPr>
        <w:t xml:space="preserve">The </w:t>
      </w:r>
      <w:r w:rsidR="00301FF1" w:rsidRPr="00020501">
        <w:rPr>
          <w:rFonts w:ascii="Times New Roman" w:eastAsiaTheme="minorEastAsia" w:hAnsi="Times New Roman"/>
          <w:b/>
          <w:u w:val="single"/>
          <w:lang w:eastAsia="zh-CN"/>
        </w:rPr>
        <w:t>indication</w:t>
      </w:r>
      <w:r w:rsidR="0039366A" w:rsidRPr="00020501">
        <w:rPr>
          <w:rFonts w:ascii="Times New Roman" w:eastAsiaTheme="minorEastAsia" w:hAnsi="Times New Roman"/>
          <w:b/>
          <w:u w:val="single"/>
          <w:lang w:eastAsia="zh-CN"/>
        </w:rPr>
        <w:t xml:space="preserve"> of the </w:t>
      </w:r>
      <w:r w:rsidR="00301FF1" w:rsidRPr="00020501">
        <w:rPr>
          <w:rFonts w:ascii="Times New Roman" w:eastAsiaTheme="minorEastAsia" w:hAnsi="Times New Roman"/>
          <w:b/>
          <w:u w:val="single"/>
          <w:lang w:eastAsia="zh-CN"/>
        </w:rPr>
        <w:t xml:space="preserve">overhead of </w:t>
      </w:r>
      <w:r w:rsidR="0039366A" w:rsidRPr="00020501">
        <w:rPr>
          <w:rFonts w:ascii="Times New Roman" w:eastAsiaTheme="minorEastAsia" w:hAnsi="Times New Roman"/>
          <w:b/>
          <w:u w:val="single"/>
          <w:lang w:eastAsia="zh-CN"/>
        </w:rPr>
        <w:t>PSFCH</w:t>
      </w:r>
    </w:p>
    <w:p w14:paraId="06E2FFFB" w14:textId="11CFA014" w:rsidR="00091A5A" w:rsidRDefault="001C60E9" w:rsidP="00F477A6">
      <w:pPr>
        <w:pStyle w:val="af1"/>
        <w:spacing w:before="120"/>
        <w:rPr>
          <w:rFonts w:ascii="Times New Roman" w:eastAsiaTheme="minorEastAsia" w:hAnsi="Times New Roman"/>
          <w:lang w:eastAsia="zh-CN"/>
        </w:rPr>
      </w:pPr>
      <w:r>
        <w:rPr>
          <w:rFonts w:ascii="Times New Roman" w:eastAsiaTheme="minorEastAsia" w:hAnsi="Times New Roman" w:hint="eastAsia"/>
          <w:lang w:eastAsia="zh-CN"/>
        </w:rPr>
        <w:t>It has ag</w:t>
      </w:r>
      <w:r>
        <w:rPr>
          <w:rFonts w:ascii="Times New Roman" w:eastAsiaTheme="minorEastAsia" w:hAnsi="Times New Roman"/>
          <w:lang w:eastAsia="zh-CN"/>
        </w:rPr>
        <w:t>reed</w:t>
      </w:r>
      <w:r w:rsidR="00250036">
        <w:rPr>
          <w:rFonts w:ascii="Times New Roman" w:eastAsiaTheme="minorEastAsia" w:hAnsi="Times New Roman"/>
          <w:lang w:eastAsia="zh-CN"/>
        </w:rPr>
        <w:t xml:space="preserve"> in the previous meeting</w:t>
      </w:r>
      <w:r>
        <w:rPr>
          <w:rFonts w:ascii="Times New Roman" w:eastAsiaTheme="minorEastAsia" w:hAnsi="Times New Roman"/>
          <w:lang w:eastAsia="zh-CN"/>
        </w:rPr>
        <w:t xml:space="preserve"> that </w:t>
      </w:r>
      <w:r w:rsidR="00FE5584">
        <w:rPr>
          <w:rFonts w:ascii="Times New Roman" w:eastAsiaTheme="minorEastAsia" w:hAnsi="Times New Roman"/>
          <w:lang w:eastAsia="zh-CN"/>
        </w:rPr>
        <w:t xml:space="preserve">for TB size determination, </w:t>
      </w:r>
      <w:r>
        <w:rPr>
          <w:rFonts w:ascii="Times New Roman" w:eastAsiaTheme="minorEastAsia" w:hAnsi="Times New Roman"/>
          <w:lang w:eastAsia="zh-CN"/>
        </w:rPr>
        <w:t xml:space="preserve">the </w:t>
      </w:r>
      <w:r w:rsidR="00FE5584">
        <w:rPr>
          <w:rFonts w:ascii="Times New Roman" w:eastAsiaTheme="minorEastAsia" w:hAnsi="Times New Roman"/>
          <w:lang w:eastAsia="zh-CN"/>
        </w:rPr>
        <w:t>number</w:t>
      </w:r>
      <w:r>
        <w:rPr>
          <w:rFonts w:ascii="Times New Roman" w:eastAsiaTheme="minorEastAsia" w:hAnsi="Times New Roman"/>
          <w:lang w:eastAsia="zh-CN"/>
        </w:rPr>
        <w:t xml:space="preserve"> of PS</w:t>
      </w:r>
      <w:r w:rsidR="00F004FC">
        <w:rPr>
          <w:rFonts w:ascii="Times New Roman" w:eastAsiaTheme="minorEastAsia" w:hAnsi="Times New Roman"/>
          <w:lang w:eastAsia="zh-CN"/>
        </w:rPr>
        <w:t>F</w:t>
      </w:r>
      <w:r>
        <w:rPr>
          <w:rFonts w:ascii="Times New Roman" w:eastAsiaTheme="minorEastAsia" w:hAnsi="Times New Roman"/>
          <w:lang w:eastAsia="zh-CN"/>
        </w:rPr>
        <w:t xml:space="preserve">CH </w:t>
      </w:r>
      <w:r w:rsidR="00FE5584">
        <w:rPr>
          <w:rFonts w:ascii="Times New Roman" w:eastAsiaTheme="minorEastAsia" w:hAnsi="Times New Roman"/>
          <w:lang w:eastAsia="zh-CN"/>
        </w:rPr>
        <w:t xml:space="preserve">symbols </w:t>
      </w:r>
      <w:r>
        <w:rPr>
          <w:rFonts w:ascii="Times New Roman" w:eastAsiaTheme="minorEastAsia" w:hAnsi="Times New Roman"/>
          <w:lang w:eastAsia="zh-CN"/>
        </w:rPr>
        <w:t>is indicated by SCI</w:t>
      </w:r>
      <w:r w:rsidR="00FE5584">
        <w:rPr>
          <w:rFonts w:ascii="Times New Roman" w:eastAsiaTheme="minorEastAsia" w:hAnsi="Times New Roman"/>
          <w:lang w:eastAsia="zh-CN"/>
        </w:rPr>
        <w:t>.</w:t>
      </w:r>
      <w:r w:rsidR="00BF74C8">
        <w:rPr>
          <w:rFonts w:ascii="Times New Roman" w:eastAsiaTheme="minorEastAsia" w:hAnsi="Times New Roman"/>
          <w:lang w:eastAsia="zh-CN"/>
        </w:rPr>
        <w:t xml:space="preserve"> I</w:t>
      </w:r>
      <w:r w:rsidR="00F004FC">
        <w:rPr>
          <w:rFonts w:ascii="Times New Roman" w:eastAsiaTheme="minorEastAsia" w:hAnsi="Times New Roman"/>
          <w:lang w:eastAsia="zh-CN"/>
        </w:rPr>
        <w:t xml:space="preserve">t should </w:t>
      </w:r>
      <w:r w:rsidR="00BF74C8">
        <w:rPr>
          <w:rFonts w:ascii="Times New Roman" w:eastAsiaTheme="minorEastAsia" w:hAnsi="Times New Roman"/>
          <w:lang w:eastAsia="zh-CN"/>
        </w:rPr>
        <w:t>further</w:t>
      </w:r>
      <w:r w:rsidR="00B476A4">
        <w:rPr>
          <w:rFonts w:ascii="Times New Roman" w:eastAsiaTheme="minorEastAsia" w:hAnsi="Times New Roman"/>
          <w:lang w:eastAsia="zh-CN"/>
        </w:rPr>
        <w:t xml:space="preserve"> discuss</w:t>
      </w:r>
      <w:r w:rsidR="00BF74C8">
        <w:rPr>
          <w:rFonts w:ascii="Times New Roman" w:eastAsiaTheme="minorEastAsia" w:hAnsi="Times New Roman"/>
          <w:lang w:eastAsia="zh-CN"/>
        </w:rPr>
        <w:t xml:space="preserve"> </w:t>
      </w:r>
      <w:r w:rsidR="00B476A4">
        <w:rPr>
          <w:rFonts w:ascii="Times New Roman" w:eastAsiaTheme="minorEastAsia" w:hAnsi="Times New Roman"/>
          <w:lang w:eastAsia="zh-CN"/>
        </w:rPr>
        <w:t xml:space="preserve">whether the indication is </w:t>
      </w:r>
      <w:r w:rsidR="00F004FC">
        <w:rPr>
          <w:rFonts w:ascii="Times New Roman" w:eastAsiaTheme="minorEastAsia" w:hAnsi="Times New Roman"/>
          <w:lang w:eastAsia="zh-CN"/>
        </w:rPr>
        <w:t xml:space="preserve">in the </w:t>
      </w:r>
      <w:r w:rsidR="00BF74C8">
        <w:rPr>
          <w:rFonts w:ascii="Times New Roman" w:eastAsiaTheme="minorEastAsia" w:hAnsi="Times New Roman"/>
          <w:lang w:eastAsia="zh-CN"/>
        </w:rPr>
        <w:t>1</w:t>
      </w:r>
      <w:r w:rsidR="00BF74C8" w:rsidRPr="00BF74C8">
        <w:rPr>
          <w:rFonts w:ascii="Times New Roman" w:eastAsiaTheme="minorEastAsia" w:hAnsi="Times New Roman"/>
          <w:vertAlign w:val="superscript"/>
          <w:lang w:eastAsia="zh-CN"/>
        </w:rPr>
        <w:t>st</w:t>
      </w:r>
      <w:r w:rsidR="00BF74C8">
        <w:rPr>
          <w:rFonts w:ascii="Times New Roman" w:eastAsiaTheme="minorEastAsia" w:hAnsi="Times New Roman"/>
          <w:lang w:eastAsia="zh-CN"/>
        </w:rPr>
        <w:t xml:space="preserve"> SCI or 2</w:t>
      </w:r>
      <w:r w:rsidR="00BF74C8" w:rsidRPr="00BF74C8">
        <w:rPr>
          <w:rFonts w:ascii="Times New Roman" w:eastAsiaTheme="minorEastAsia" w:hAnsi="Times New Roman"/>
          <w:vertAlign w:val="superscript"/>
          <w:lang w:eastAsia="zh-CN"/>
        </w:rPr>
        <w:t>nd</w:t>
      </w:r>
      <w:r w:rsidR="00BF74C8">
        <w:rPr>
          <w:rFonts w:ascii="Times New Roman" w:eastAsiaTheme="minorEastAsia" w:hAnsi="Times New Roman"/>
          <w:lang w:eastAsia="zh-CN"/>
        </w:rPr>
        <w:t xml:space="preserve"> SCI. According to the above</w:t>
      </w:r>
      <w:r w:rsidR="00B476A4">
        <w:rPr>
          <w:rFonts w:ascii="Times New Roman" w:eastAsiaTheme="minorEastAsia" w:hAnsi="Times New Roman"/>
          <w:lang w:eastAsia="zh-CN"/>
        </w:rPr>
        <w:t xml:space="preserve"> </w:t>
      </w:r>
      <w:r w:rsidR="004F4792">
        <w:rPr>
          <w:rFonts w:ascii="Times New Roman" w:eastAsiaTheme="minorEastAsia" w:hAnsi="Times New Roman"/>
          <w:lang w:eastAsia="zh-CN"/>
        </w:rPr>
        <w:t>discussion</w:t>
      </w:r>
      <w:r w:rsidR="00BF74C8">
        <w:rPr>
          <w:rFonts w:ascii="Times New Roman" w:eastAsiaTheme="minorEastAsia" w:hAnsi="Times New Roman"/>
          <w:lang w:eastAsia="zh-CN"/>
        </w:rPr>
        <w:t>, the calculation of the 2</w:t>
      </w:r>
      <w:r w:rsidR="00BF74C8" w:rsidRPr="00BF74C8">
        <w:rPr>
          <w:rFonts w:ascii="Times New Roman" w:eastAsiaTheme="minorEastAsia" w:hAnsi="Times New Roman"/>
          <w:vertAlign w:val="superscript"/>
          <w:lang w:eastAsia="zh-CN"/>
        </w:rPr>
        <w:t>nd</w:t>
      </w:r>
      <w:r w:rsidR="00BF74C8">
        <w:rPr>
          <w:rFonts w:ascii="Times New Roman" w:eastAsiaTheme="minorEastAsia" w:hAnsi="Times New Roman"/>
          <w:lang w:eastAsia="zh-CN"/>
        </w:rPr>
        <w:t xml:space="preserve"> SCI </w:t>
      </w:r>
      <w:r w:rsidR="00B476A4">
        <w:rPr>
          <w:rFonts w:ascii="Times New Roman" w:eastAsiaTheme="minorEastAsia" w:hAnsi="Times New Roman"/>
          <w:lang w:eastAsia="zh-CN"/>
        </w:rPr>
        <w:t>ha</w:t>
      </w:r>
      <w:r w:rsidR="00BF74C8">
        <w:rPr>
          <w:rFonts w:ascii="Times New Roman" w:eastAsiaTheme="minorEastAsia" w:hAnsi="Times New Roman"/>
          <w:lang w:eastAsia="zh-CN"/>
        </w:rPr>
        <w:t xml:space="preserve">s </w:t>
      </w:r>
      <w:r w:rsidR="00B476A4">
        <w:rPr>
          <w:rFonts w:ascii="Times New Roman" w:eastAsiaTheme="minorEastAsia" w:hAnsi="Times New Roman"/>
          <w:lang w:eastAsia="zh-CN"/>
        </w:rPr>
        <w:t xml:space="preserve">dependency </w:t>
      </w:r>
      <w:r w:rsidR="00BF74C8">
        <w:rPr>
          <w:rFonts w:ascii="Times New Roman" w:eastAsiaTheme="minorEastAsia" w:hAnsi="Times New Roman"/>
          <w:lang w:eastAsia="zh-CN"/>
        </w:rPr>
        <w:t>with PSFCH</w:t>
      </w:r>
      <w:r w:rsidR="00B476A4">
        <w:rPr>
          <w:rFonts w:ascii="Times New Roman" w:eastAsiaTheme="minorEastAsia" w:hAnsi="Times New Roman"/>
          <w:lang w:eastAsia="zh-CN"/>
        </w:rPr>
        <w:t>.</w:t>
      </w:r>
      <w:r w:rsidR="00BF74C8">
        <w:rPr>
          <w:rFonts w:ascii="Times New Roman" w:eastAsiaTheme="minorEastAsia" w:hAnsi="Times New Roman"/>
          <w:lang w:eastAsia="zh-CN"/>
        </w:rPr>
        <w:t xml:space="preserve"> </w:t>
      </w:r>
      <w:r w:rsidR="00B476A4">
        <w:rPr>
          <w:rFonts w:ascii="Times New Roman" w:eastAsiaTheme="minorEastAsia" w:hAnsi="Times New Roman"/>
          <w:lang w:eastAsia="zh-CN"/>
        </w:rPr>
        <w:t>T</w:t>
      </w:r>
      <w:r w:rsidR="00BF74C8">
        <w:rPr>
          <w:rFonts w:ascii="Times New Roman" w:eastAsiaTheme="minorEastAsia" w:hAnsi="Times New Roman"/>
          <w:lang w:eastAsia="zh-CN"/>
        </w:rPr>
        <w:t>herefore, the overhead of PSFCH should be indicated in the 1</w:t>
      </w:r>
      <w:r w:rsidR="00BF74C8" w:rsidRPr="00BF74C8">
        <w:rPr>
          <w:rFonts w:ascii="Times New Roman" w:eastAsiaTheme="minorEastAsia" w:hAnsi="Times New Roman"/>
          <w:vertAlign w:val="superscript"/>
          <w:lang w:eastAsia="zh-CN"/>
        </w:rPr>
        <w:t>st</w:t>
      </w:r>
      <w:r w:rsidR="00BF74C8">
        <w:rPr>
          <w:rFonts w:ascii="Times New Roman" w:eastAsiaTheme="minorEastAsia" w:hAnsi="Times New Roman"/>
          <w:lang w:eastAsia="zh-CN"/>
        </w:rPr>
        <w:t xml:space="preserve"> SCI at least to obtain the number of REs for 2</w:t>
      </w:r>
      <w:r w:rsidR="00BF74C8" w:rsidRPr="00BF74C8">
        <w:rPr>
          <w:rFonts w:ascii="Times New Roman" w:eastAsiaTheme="minorEastAsia" w:hAnsi="Times New Roman"/>
          <w:vertAlign w:val="superscript"/>
          <w:lang w:eastAsia="zh-CN"/>
        </w:rPr>
        <w:t>nd</w:t>
      </w:r>
      <w:r w:rsidR="00BF74C8">
        <w:rPr>
          <w:rFonts w:ascii="Times New Roman" w:eastAsiaTheme="minorEastAsia" w:hAnsi="Times New Roman"/>
          <w:lang w:eastAsia="zh-CN"/>
        </w:rPr>
        <w:t xml:space="preserve"> SCI.</w:t>
      </w:r>
      <w:r w:rsidR="00091A5A">
        <w:rPr>
          <w:rFonts w:ascii="Times New Roman" w:eastAsiaTheme="minorEastAsia" w:hAnsi="Times New Roman"/>
          <w:lang w:eastAsia="zh-CN"/>
        </w:rPr>
        <w:t xml:space="preserve"> </w:t>
      </w:r>
    </w:p>
    <w:p w14:paraId="242D30AC" w14:textId="653CD49D" w:rsidR="00BF74C8" w:rsidRPr="005C6EEA" w:rsidRDefault="00EA4373" w:rsidP="00EA4373">
      <w:pPr>
        <w:pStyle w:val="a6"/>
        <w:rPr>
          <w:rFonts w:eastAsiaTheme="minorEastAsia"/>
          <w:i/>
          <w:sz w:val="20"/>
        </w:rPr>
      </w:pPr>
      <w:bookmarkStart w:id="5" w:name="_Ref40206009"/>
      <w:r w:rsidRPr="005C6EEA">
        <w:rPr>
          <w:i/>
          <w:sz w:val="20"/>
        </w:rPr>
        <w:t xml:space="preserve">Proposal </w:t>
      </w:r>
      <w:r w:rsidRPr="005C6EEA">
        <w:rPr>
          <w:i/>
          <w:sz w:val="20"/>
        </w:rPr>
        <w:fldChar w:fldCharType="begin"/>
      </w:r>
      <w:r w:rsidRPr="005C6EEA">
        <w:rPr>
          <w:i/>
          <w:sz w:val="20"/>
        </w:rPr>
        <w:instrText xml:space="preserve"> SEQ Proposal \* ARABIC </w:instrText>
      </w:r>
      <w:r w:rsidRPr="005C6EEA">
        <w:rPr>
          <w:i/>
          <w:sz w:val="20"/>
        </w:rPr>
        <w:fldChar w:fldCharType="separate"/>
      </w:r>
      <w:r w:rsidR="00F3102A">
        <w:rPr>
          <w:i/>
          <w:noProof/>
          <w:sz w:val="20"/>
        </w:rPr>
        <w:t>3</w:t>
      </w:r>
      <w:r w:rsidRPr="005C6EEA">
        <w:rPr>
          <w:i/>
          <w:sz w:val="20"/>
        </w:rPr>
        <w:fldChar w:fldCharType="end"/>
      </w:r>
      <w:r w:rsidR="00BF74C8" w:rsidRPr="005C6EEA">
        <w:rPr>
          <w:rFonts w:eastAsiaTheme="minorEastAsia"/>
          <w:i/>
          <w:sz w:val="20"/>
        </w:rPr>
        <w:t xml:space="preserve">: </w:t>
      </w:r>
      <w:r w:rsidR="00E63227" w:rsidRPr="005C6EEA">
        <w:rPr>
          <w:rFonts w:eastAsiaTheme="minorEastAsia"/>
          <w:i/>
          <w:sz w:val="20"/>
        </w:rPr>
        <w:t>For TBS determination, t</w:t>
      </w:r>
      <w:r w:rsidR="00BF74C8" w:rsidRPr="005C6EEA">
        <w:rPr>
          <w:rFonts w:eastAsiaTheme="minorEastAsia"/>
          <w:i/>
          <w:sz w:val="20"/>
        </w:rPr>
        <w:t>he overhead of PSFCH should be indicated in the 1</w:t>
      </w:r>
      <w:r w:rsidR="00BF74C8" w:rsidRPr="005C6EEA">
        <w:rPr>
          <w:rFonts w:eastAsiaTheme="minorEastAsia"/>
          <w:i/>
          <w:sz w:val="20"/>
          <w:vertAlign w:val="superscript"/>
        </w:rPr>
        <w:t>st</w:t>
      </w:r>
      <w:r w:rsidR="00BF74C8" w:rsidRPr="005C6EEA">
        <w:rPr>
          <w:rFonts w:eastAsiaTheme="minorEastAsia"/>
          <w:i/>
          <w:sz w:val="20"/>
        </w:rPr>
        <w:t xml:space="preserve"> SCI.</w:t>
      </w:r>
      <w:bookmarkEnd w:id="5"/>
      <w:r w:rsidR="00BF74C8" w:rsidRPr="005C6EEA">
        <w:rPr>
          <w:rFonts w:eastAsiaTheme="minorEastAsia"/>
          <w:i/>
          <w:sz w:val="20"/>
        </w:rPr>
        <w:t xml:space="preserve"> </w:t>
      </w:r>
    </w:p>
    <w:p w14:paraId="0D9B38CD" w14:textId="06ADA420" w:rsidR="008306D1" w:rsidRPr="00020501" w:rsidRDefault="008306D1" w:rsidP="008306D1">
      <w:pPr>
        <w:pStyle w:val="af1"/>
        <w:numPr>
          <w:ilvl w:val="0"/>
          <w:numId w:val="17"/>
        </w:numPr>
        <w:spacing w:before="120"/>
        <w:rPr>
          <w:rFonts w:ascii="Times New Roman" w:eastAsiaTheme="minorEastAsia" w:hAnsi="Times New Roman"/>
          <w:b/>
          <w:u w:val="single"/>
          <w:lang w:eastAsia="zh-CN"/>
        </w:rPr>
      </w:pPr>
      <w:r w:rsidRPr="00020501">
        <w:rPr>
          <w:rFonts w:ascii="Times New Roman" w:eastAsiaTheme="minorEastAsia" w:hAnsi="Times New Roman"/>
          <w:b/>
          <w:u w:val="single"/>
          <w:lang w:eastAsia="zh-CN"/>
        </w:rPr>
        <w:t>The overhead of DMRS</w:t>
      </w:r>
    </w:p>
    <w:p w14:paraId="5609CB7E" w14:textId="550714D5" w:rsidR="008306D1" w:rsidRDefault="00250036" w:rsidP="00F477A6">
      <w:pPr>
        <w:pStyle w:val="af1"/>
        <w:spacing w:before="120"/>
        <w:rPr>
          <w:rFonts w:ascii="Times New Roman" w:eastAsiaTheme="minorEastAsia" w:hAnsi="Times New Roman"/>
          <w:lang w:eastAsia="zh-CN"/>
        </w:rPr>
      </w:pPr>
      <w:r>
        <w:rPr>
          <w:rFonts w:ascii="Times New Roman" w:eastAsiaTheme="minorEastAsia" w:hAnsi="Times New Roman"/>
          <w:lang w:eastAsia="zh-CN"/>
        </w:rPr>
        <w:t>I</w:t>
      </w:r>
      <w:r w:rsidR="00E7790F">
        <w:rPr>
          <w:rFonts w:ascii="Times New Roman" w:eastAsiaTheme="minorEastAsia" w:hAnsi="Times New Roman" w:hint="eastAsia"/>
          <w:lang w:eastAsia="zh-CN"/>
        </w:rPr>
        <w:t xml:space="preserve">t has </w:t>
      </w:r>
      <w:r w:rsidR="00D3063D">
        <w:rPr>
          <w:rFonts w:ascii="Times New Roman" w:eastAsiaTheme="minorEastAsia" w:hAnsi="Times New Roman" w:hint="eastAsia"/>
          <w:lang w:eastAsia="zh-CN"/>
        </w:rPr>
        <w:t>been</w:t>
      </w:r>
      <w:r w:rsidR="00D3063D">
        <w:rPr>
          <w:rFonts w:ascii="Times New Roman" w:eastAsiaTheme="minorEastAsia" w:hAnsi="Times New Roman"/>
          <w:lang w:eastAsia="zh-CN"/>
        </w:rPr>
        <w:t xml:space="preserve"> </w:t>
      </w:r>
      <w:r w:rsidR="00E7790F">
        <w:rPr>
          <w:rFonts w:ascii="Times New Roman" w:eastAsiaTheme="minorEastAsia" w:hAnsi="Times New Roman" w:hint="eastAsia"/>
          <w:lang w:eastAsia="zh-CN"/>
        </w:rPr>
        <w:t>agree</w:t>
      </w:r>
      <w:r w:rsidR="00E7790F">
        <w:rPr>
          <w:rFonts w:ascii="Times New Roman" w:eastAsiaTheme="minorEastAsia" w:hAnsi="Times New Roman"/>
          <w:lang w:eastAsia="zh-CN"/>
        </w:rPr>
        <w:t xml:space="preserve">d to use </w:t>
      </w:r>
      <w:r w:rsidR="001D3DB8">
        <w:rPr>
          <w:rFonts w:ascii="Times New Roman" w:eastAsiaTheme="minorEastAsia" w:hAnsi="Times New Roman"/>
          <w:lang w:eastAsia="zh-CN"/>
        </w:rPr>
        <w:t>the average</w:t>
      </w:r>
      <w:r w:rsidR="00E7790F">
        <w:rPr>
          <w:rFonts w:ascii="Times New Roman" w:eastAsiaTheme="minorEastAsia" w:hAnsi="Times New Roman"/>
          <w:lang w:eastAsia="zh-CN"/>
        </w:rPr>
        <w:t xml:space="preserve"> number of D</w:t>
      </w:r>
      <w:r w:rsidR="00E55912">
        <w:rPr>
          <w:rFonts w:ascii="Times New Roman" w:eastAsiaTheme="minorEastAsia" w:hAnsi="Times New Roman"/>
          <w:lang w:eastAsia="zh-CN"/>
        </w:rPr>
        <w:t xml:space="preserve">MRS </w:t>
      </w:r>
      <w:r w:rsidR="001D3DB8">
        <w:rPr>
          <w:rFonts w:ascii="Times New Roman" w:eastAsiaTheme="minorEastAsia" w:hAnsi="Times New Roman"/>
          <w:lang w:eastAsia="zh-CN"/>
        </w:rPr>
        <w:t xml:space="preserve">REs </w:t>
      </w:r>
      <w:r w:rsidR="00E55912">
        <w:rPr>
          <w:rFonts w:ascii="Times New Roman" w:eastAsiaTheme="minorEastAsia" w:hAnsi="Times New Roman"/>
          <w:lang w:eastAsia="zh-CN"/>
        </w:rPr>
        <w:t xml:space="preserve">to determine the </w:t>
      </w:r>
      <w:r w:rsidR="008C2120">
        <w:rPr>
          <w:rFonts w:ascii="Times New Roman" w:eastAsiaTheme="minorEastAsia" w:hAnsi="Times New Roman"/>
          <w:lang w:eastAsia="zh-CN"/>
        </w:rPr>
        <w:t xml:space="preserve">TB size. </w:t>
      </w:r>
      <w:r w:rsidR="001D3DB8">
        <w:rPr>
          <w:rFonts w:ascii="Times New Roman" w:eastAsiaTheme="minorEastAsia" w:hAnsi="Times New Roman"/>
          <w:lang w:eastAsia="zh-CN"/>
        </w:rPr>
        <w:t xml:space="preserve">However, </w:t>
      </w:r>
      <w:r w:rsidR="00165FCD">
        <w:rPr>
          <w:rFonts w:ascii="Times New Roman" w:eastAsiaTheme="minorEastAsia" w:hAnsi="Times New Roman"/>
          <w:lang w:eastAsia="zh-CN"/>
        </w:rPr>
        <w:t xml:space="preserve">the actual DMRS REs may vary in some case. For example, the </w:t>
      </w:r>
      <w:r w:rsidR="00165FCD" w:rsidRPr="00165FCD">
        <w:rPr>
          <w:rFonts w:ascii="Times New Roman" w:eastAsiaTheme="minorEastAsia" w:hAnsi="Times New Roman"/>
          <w:lang w:eastAsia="zh-CN"/>
        </w:rPr>
        <w:t xml:space="preserve">first DMRS symbol may be present if more than one sub-channel is allocated, but absent if only one sub-channel is allocated </w:t>
      </w:r>
      <w:r w:rsidR="00165FCD">
        <w:rPr>
          <w:rFonts w:ascii="Times New Roman" w:eastAsiaTheme="minorEastAsia" w:hAnsi="Times New Roman"/>
          <w:lang w:eastAsia="zh-CN"/>
        </w:rPr>
        <w:t>due to the present of PSCCH</w:t>
      </w:r>
      <w:r w:rsidR="00165FCD" w:rsidRPr="00165FCD">
        <w:rPr>
          <w:rFonts w:ascii="Times New Roman" w:eastAsiaTheme="minorEastAsia" w:hAnsi="Times New Roman"/>
          <w:lang w:eastAsia="zh-CN"/>
        </w:rPr>
        <w:t>.</w:t>
      </w:r>
      <w:r w:rsidR="006541E7">
        <w:rPr>
          <w:rFonts w:ascii="Times New Roman" w:eastAsiaTheme="minorEastAsia" w:hAnsi="Times New Roman"/>
          <w:lang w:eastAsia="zh-CN"/>
        </w:rPr>
        <w:t xml:space="preserve"> In order to avoid </w:t>
      </w:r>
      <w:r w:rsidR="004F4792">
        <w:rPr>
          <w:rFonts w:ascii="Times New Roman" w:eastAsiaTheme="minorEastAsia" w:hAnsi="Times New Roman"/>
          <w:lang w:eastAsia="zh-CN"/>
        </w:rPr>
        <w:t>this</w:t>
      </w:r>
      <w:r w:rsidR="00165FCD">
        <w:rPr>
          <w:rFonts w:ascii="Times New Roman" w:eastAsiaTheme="minorEastAsia" w:hAnsi="Times New Roman"/>
          <w:lang w:eastAsia="zh-CN"/>
        </w:rPr>
        <w:t xml:space="preserve"> problem, </w:t>
      </w:r>
      <w:r w:rsidR="008C2120">
        <w:rPr>
          <w:rFonts w:ascii="Times New Roman" w:eastAsiaTheme="minorEastAsia" w:hAnsi="Times New Roman"/>
          <w:lang w:eastAsia="zh-CN"/>
        </w:rPr>
        <w:t xml:space="preserve">the reference overhead of DMRS </w:t>
      </w:r>
      <w:r w:rsidR="00165FCD">
        <w:rPr>
          <w:rFonts w:ascii="Times New Roman" w:eastAsiaTheme="minorEastAsia" w:hAnsi="Times New Roman"/>
          <w:lang w:eastAsia="zh-CN"/>
        </w:rPr>
        <w:t xml:space="preserve">REs </w:t>
      </w:r>
      <w:r w:rsidR="008C2120">
        <w:rPr>
          <w:rFonts w:ascii="Times New Roman" w:eastAsiaTheme="minorEastAsia" w:hAnsi="Times New Roman"/>
          <w:lang w:eastAsia="zh-CN"/>
        </w:rPr>
        <w:t xml:space="preserve">can be the average number of DMRS </w:t>
      </w:r>
      <w:r w:rsidR="00165FCD">
        <w:rPr>
          <w:rFonts w:ascii="Times New Roman" w:eastAsiaTheme="minorEastAsia" w:hAnsi="Times New Roman"/>
          <w:lang w:eastAsia="zh-CN"/>
        </w:rPr>
        <w:t>REs</w:t>
      </w:r>
      <w:r w:rsidR="00512DBD" w:rsidRPr="00512DBD">
        <w:t xml:space="preserve"> </w:t>
      </w:r>
      <w:r w:rsidR="00512DBD" w:rsidRPr="00512DBD">
        <w:rPr>
          <w:rFonts w:ascii="Times New Roman" w:eastAsiaTheme="minorEastAsia" w:hAnsi="Times New Roman"/>
          <w:lang w:eastAsia="zh-CN"/>
        </w:rPr>
        <w:t>per PRB</w:t>
      </w:r>
      <w:r w:rsidR="00165FCD">
        <w:rPr>
          <w:rFonts w:ascii="Times New Roman" w:eastAsiaTheme="minorEastAsia" w:hAnsi="Times New Roman"/>
          <w:lang w:eastAsia="zh-CN"/>
        </w:rPr>
        <w:t xml:space="preserve"> among the higher layer </w:t>
      </w:r>
      <w:r w:rsidR="008C2120">
        <w:rPr>
          <w:rFonts w:ascii="Times New Roman" w:eastAsiaTheme="minorEastAsia" w:hAnsi="Times New Roman"/>
          <w:lang w:eastAsia="zh-CN"/>
        </w:rPr>
        <w:t xml:space="preserve">configured </w:t>
      </w:r>
      <w:r w:rsidR="00165FCD">
        <w:rPr>
          <w:rFonts w:ascii="Times New Roman" w:eastAsiaTheme="minorEastAsia" w:hAnsi="Times New Roman"/>
          <w:lang w:eastAsia="zh-CN"/>
        </w:rPr>
        <w:t>DMRS patterns of</w:t>
      </w:r>
      <w:r w:rsidR="008C2120">
        <w:rPr>
          <w:rFonts w:ascii="Times New Roman" w:eastAsiaTheme="minorEastAsia" w:hAnsi="Times New Roman"/>
          <w:lang w:eastAsia="zh-CN"/>
        </w:rPr>
        <w:t xml:space="preserve"> the resource pool.</w:t>
      </w:r>
      <w:r w:rsidR="00E63227">
        <w:rPr>
          <w:rFonts w:ascii="Times New Roman" w:eastAsiaTheme="minorEastAsia" w:hAnsi="Times New Roman"/>
          <w:lang w:eastAsia="zh-CN"/>
        </w:rPr>
        <w:t xml:space="preserve"> </w:t>
      </w:r>
    </w:p>
    <w:p w14:paraId="39E45297" w14:textId="11CA4C46" w:rsidR="00E63227" w:rsidRPr="005C6EEA" w:rsidRDefault="00EA4373" w:rsidP="00EA4373">
      <w:pPr>
        <w:pStyle w:val="a6"/>
        <w:rPr>
          <w:rFonts w:eastAsiaTheme="minorEastAsia"/>
          <w:i/>
          <w:sz w:val="20"/>
        </w:rPr>
      </w:pPr>
      <w:bookmarkStart w:id="6" w:name="_Ref40206012"/>
      <w:r w:rsidRPr="005C6EEA">
        <w:rPr>
          <w:i/>
          <w:sz w:val="20"/>
        </w:rPr>
        <w:t xml:space="preserve">Proposal </w:t>
      </w:r>
      <w:r w:rsidRPr="005C6EEA">
        <w:rPr>
          <w:i/>
          <w:sz w:val="20"/>
        </w:rPr>
        <w:fldChar w:fldCharType="begin"/>
      </w:r>
      <w:r w:rsidRPr="005C6EEA">
        <w:rPr>
          <w:i/>
          <w:sz w:val="20"/>
        </w:rPr>
        <w:instrText xml:space="preserve"> SEQ Proposal \* ARABIC </w:instrText>
      </w:r>
      <w:r w:rsidRPr="005C6EEA">
        <w:rPr>
          <w:i/>
          <w:sz w:val="20"/>
        </w:rPr>
        <w:fldChar w:fldCharType="separate"/>
      </w:r>
      <w:r w:rsidR="00F3102A">
        <w:rPr>
          <w:i/>
          <w:noProof/>
          <w:sz w:val="20"/>
        </w:rPr>
        <w:t>4</w:t>
      </w:r>
      <w:r w:rsidRPr="005C6EEA">
        <w:rPr>
          <w:i/>
          <w:sz w:val="20"/>
        </w:rPr>
        <w:fldChar w:fldCharType="end"/>
      </w:r>
      <w:r w:rsidR="00E63227" w:rsidRPr="005C6EEA">
        <w:rPr>
          <w:rFonts w:eastAsiaTheme="minorEastAsia"/>
          <w:i/>
          <w:sz w:val="20"/>
        </w:rPr>
        <w:t xml:space="preserve">: For TBS determination, the reference number of DMRS symbols can be </w:t>
      </w:r>
      <w:r w:rsidR="00967726">
        <w:rPr>
          <w:rFonts w:eastAsiaTheme="minorEastAsia"/>
          <w:i/>
          <w:sz w:val="20"/>
        </w:rPr>
        <w:t xml:space="preserve">the </w:t>
      </w:r>
      <w:r w:rsidR="00E63227" w:rsidRPr="005C6EEA">
        <w:rPr>
          <w:rFonts w:eastAsiaTheme="minorEastAsia"/>
          <w:i/>
          <w:sz w:val="20"/>
        </w:rPr>
        <w:t xml:space="preserve">average number of DMRS </w:t>
      </w:r>
      <w:r w:rsidR="00165FCD">
        <w:rPr>
          <w:rFonts w:eastAsiaTheme="minorEastAsia"/>
          <w:i/>
          <w:sz w:val="20"/>
        </w:rPr>
        <w:t xml:space="preserve">REs per PRB among the higher layer </w:t>
      </w:r>
      <w:r w:rsidR="00E63227" w:rsidRPr="005C6EEA">
        <w:rPr>
          <w:rFonts w:eastAsiaTheme="minorEastAsia"/>
          <w:i/>
          <w:sz w:val="20"/>
        </w:rPr>
        <w:t xml:space="preserve">configured </w:t>
      </w:r>
      <w:r w:rsidR="00165FCD">
        <w:rPr>
          <w:rFonts w:eastAsiaTheme="minorEastAsia"/>
          <w:i/>
          <w:sz w:val="20"/>
        </w:rPr>
        <w:t>DMRS patterns of</w:t>
      </w:r>
      <w:r w:rsidR="003978F3">
        <w:rPr>
          <w:rFonts w:eastAsiaTheme="minorEastAsia"/>
          <w:i/>
          <w:sz w:val="20"/>
        </w:rPr>
        <w:t xml:space="preserve"> the resource pool</w:t>
      </w:r>
      <w:r w:rsidR="00E63227" w:rsidRPr="005C6EEA">
        <w:rPr>
          <w:rFonts w:eastAsiaTheme="minorEastAsia"/>
          <w:i/>
          <w:sz w:val="20"/>
        </w:rPr>
        <w:t>.</w:t>
      </w:r>
      <w:bookmarkEnd w:id="6"/>
    </w:p>
    <w:p w14:paraId="5AB95C18" w14:textId="16E97B0A" w:rsidR="00F477A6" w:rsidRDefault="00F477A6" w:rsidP="00F477A6">
      <w:pPr>
        <w:pStyle w:val="af1"/>
        <w:spacing w:before="120"/>
        <w:rPr>
          <w:rFonts w:eastAsia="宋体"/>
          <w:lang w:eastAsia="zh-CN"/>
        </w:rPr>
      </w:pPr>
      <w:r>
        <w:rPr>
          <w:rFonts w:eastAsia="宋体" w:hint="eastAsia"/>
          <w:lang w:eastAsia="zh-CN"/>
        </w:rPr>
        <w:t>T</w:t>
      </w:r>
      <w:r>
        <w:rPr>
          <w:rFonts w:eastAsia="宋体"/>
          <w:lang w:eastAsia="zh-CN"/>
        </w:rPr>
        <w:t>he following TP is proposed for TS 38.214</w:t>
      </w:r>
      <w:r w:rsidR="002B41CF">
        <w:rPr>
          <w:rFonts w:eastAsia="宋体"/>
          <w:lang w:eastAsia="zh-CN"/>
        </w:rPr>
        <w:t xml:space="preserve"> </w:t>
      </w:r>
      <w:r w:rsidR="002B41CF">
        <w:rPr>
          <w:rFonts w:eastAsia="宋体"/>
          <w:lang w:eastAsia="zh-CN"/>
        </w:rPr>
        <w:fldChar w:fldCharType="begin"/>
      </w:r>
      <w:r w:rsidR="002B41CF">
        <w:rPr>
          <w:rFonts w:eastAsia="宋体"/>
          <w:lang w:eastAsia="zh-CN"/>
        </w:rPr>
        <w:instrText xml:space="preserve"> REF _Ref32308097 \r \h </w:instrText>
      </w:r>
      <w:r w:rsidR="002B41CF">
        <w:rPr>
          <w:rFonts w:eastAsia="宋体"/>
          <w:lang w:eastAsia="zh-CN"/>
        </w:rPr>
      </w:r>
      <w:r w:rsidR="002B41CF">
        <w:rPr>
          <w:rFonts w:eastAsia="宋体"/>
          <w:lang w:eastAsia="zh-CN"/>
        </w:rPr>
        <w:fldChar w:fldCharType="separate"/>
      </w:r>
      <w:r w:rsidR="00F3102A">
        <w:rPr>
          <w:rFonts w:eastAsia="宋体"/>
          <w:lang w:eastAsia="zh-CN"/>
        </w:rPr>
        <w:t>[5]</w:t>
      </w:r>
      <w:r w:rsidR="002B41CF">
        <w:rPr>
          <w:rFonts w:eastAsia="宋体"/>
          <w:lang w:eastAsia="zh-CN"/>
        </w:rPr>
        <w:fldChar w:fldCharType="end"/>
      </w:r>
      <w:r>
        <w:rPr>
          <w:rFonts w:eastAsia="宋体"/>
          <w:lang w:eastAsia="zh-CN"/>
        </w:rPr>
        <w:t xml:space="preserve"> is proposed:</w:t>
      </w:r>
    </w:p>
    <w:tbl>
      <w:tblPr>
        <w:tblStyle w:val="ad"/>
        <w:tblW w:w="0" w:type="auto"/>
        <w:tblLook w:val="04A0" w:firstRow="1" w:lastRow="0" w:firstColumn="1" w:lastColumn="0" w:noHBand="0" w:noVBand="1"/>
      </w:tblPr>
      <w:tblGrid>
        <w:gridCol w:w="9019"/>
      </w:tblGrid>
      <w:tr w:rsidR="00F477A6" w14:paraId="4441FDAE" w14:textId="77777777" w:rsidTr="007063B2">
        <w:tc>
          <w:tcPr>
            <w:tcW w:w="9019" w:type="dxa"/>
          </w:tcPr>
          <w:p w14:paraId="140EEAB3" w14:textId="77777777" w:rsidR="00F477A6" w:rsidRDefault="00F477A6" w:rsidP="007063B2">
            <w:pPr>
              <w:pStyle w:val="af1"/>
              <w:spacing w:before="120"/>
              <w:rPr>
                <w:rFonts w:eastAsiaTheme="minorEastAsia"/>
                <w:lang w:eastAsia="zh-CN"/>
              </w:rPr>
            </w:pPr>
            <w:r>
              <w:rPr>
                <w:rFonts w:eastAsiaTheme="minorEastAsia"/>
                <w:lang w:eastAsia="zh-CN"/>
              </w:rPr>
              <w:t xml:space="preserve">TS </w:t>
            </w:r>
            <w:r>
              <w:rPr>
                <w:rFonts w:eastAsiaTheme="minorEastAsia" w:hint="eastAsia"/>
                <w:lang w:eastAsia="zh-CN"/>
              </w:rPr>
              <w:t>38</w:t>
            </w:r>
            <w:r>
              <w:rPr>
                <w:rFonts w:eastAsiaTheme="minorEastAsia"/>
                <w:lang w:eastAsia="zh-CN"/>
              </w:rPr>
              <w:t>.214</w:t>
            </w:r>
          </w:p>
          <w:p w14:paraId="1B4E90AC" w14:textId="77777777" w:rsidR="00F477A6" w:rsidRDefault="00F477A6" w:rsidP="007063B2">
            <w:pPr>
              <w:pStyle w:val="af1"/>
              <w:spacing w:before="120"/>
              <w:rPr>
                <w:rFonts w:eastAsia="宋体"/>
                <w:lang w:eastAsia="zh-CN"/>
              </w:rPr>
            </w:pPr>
            <w:r>
              <w:t>8.1.3.2</w:t>
            </w:r>
            <w:r>
              <w:tab/>
              <w:t>Transport block size determination</w:t>
            </w:r>
          </w:p>
          <w:p w14:paraId="3010E071" w14:textId="77777777" w:rsidR="00F477A6" w:rsidRDefault="00F477A6" w:rsidP="007063B2">
            <w:pPr>
              <w:pStyle w:val="af1"/>
              <w:spacing w:before="120"/>
              <w:rPr>
                <w:rFonts w:eastAsia="宋体"/>
                <w:strike/>
                <w:color w:val="FF0000"/>
                <w:lang w:eastAsia="zh-CN"/>
              </w:rPr>
            </w:pPr>
            <w:r>
              <w:rPr>
                <w:rFonts w:eastAsia="宋体"/>
                <w:strike/>
                <w:color w:val="FF0000"/>
                <w:lang w:eastAsia="zh-CN"/>
              </w:rPr>
              <w:t>The UE shall first determine the number of REs (</w:t>
            </w:r>
            <w:r>
              <w:rPr>
                <w:rFonts w:eastAsia="宋体"/>
                <w:i/>
                <w:strike/>
                <w:color w:val="FF0000"/>
                <w:lang w:eastAsia="zh-CN"/>
              </w:rPr>
              <w:t>N</w:t>
            </w:r>
            <w:r>
              <w:rPr>
                <w:rFonts w:eastAsia="宋体"/>
                <w:i/>
                <w:strike/>
                <w:color w:val="FF0000"/>
                <w:vertAlign w:val="subscript"/>
                <w:lang w:eastAsia="zh-CN"/>
              </w:rPr>
              <w:t>RE</w:t>
            </w:r>
            <w:r>
              <w:rPr>
                <w:rFonts w:eastAsia="宋体"/>
                <w:strike/>
                <w:color w:val="FF0000"/>
                <w:lang w:eastAsia="zh-CN"/>
              </w:rPr>
              <w:t>) within the slot.</w:t>
            </w:r>
          </w:p>
          <w:p w14:paraId="127F0D3F" w14:textId="77777777" w:rsidR="00F477A6" w:rsidRDefault="00F477A6" w:rsidP="007063B2">
            <w:pPr>
              <w:pStyle w:val="af1"/>
              <w:spacing w:before="120"/>
              <w:rPr>
                <w:rFonts w:eastAsia="宋体"/>
                <w:color w:val="FF0000"/>
                <w:lang w:eastAsia="zh-CN"/>
              </w:rPr>
            </w:pPr>
            <w:r>
              <w:rPr>
                <w:rFonts w:eastAsia="宋体"/>
                <w:color w:val="FF0000"/>
                <w:lang w:eastAsia="zh-CN"/>
              </w:rPr>
              <w:t>The UE determines the transport block size as specified below:</w:t>
            </w:r>
          </w:p>
          <w:p w14:paraId="2F2BD439" w14:textId="773492F2" w:rsidR="00F477A6" w:rsidRDefault="00F477A6" w:rsidP="00581DC6">
            <w:pPr>
              <w:pStyle w:val="af1"/>
              <w:numPr>
                <w:ilvl w:val="0"/>
                <w:numId w:val="15"/>
              </w:numPr>
              <w:spacing w:before="120"/>
              <w:rPr>
                <w:rFonts w:eastAsia="宋体"/>
                <w:color w:val="FF0000"/>
                <w:lang w:eastAsia="zh-CN"/>
              </w:rPr>
            </w:pPr>
            <w:r>
              <w:rPr>
                <w:color w:val="FF0000"/>
                <w:lang w:eastAsia="ko-KR"/>
              </w:rPr>
              <w:t>A UE first determines the number of REs allocated for PSSCH within a PRB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m:t>
                  </m:r>
                </m:sup>
              </m:sSubSup>
            </m:oMath>
            <w:r>
              <w:rPr>
                <w:color w:val="FF0000"/>
                <w:lang w:eastAsia="ko-KR"/>
              </w:rPr>
              <w:t xml:space="preserve">) by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sc</m:t>
                  </m:r>
                </m:sub>
                <m:sup>
                  <m:r>
                    <w:rPr>
                      <w:rFonts w:ascii="Cambria Math" w:hAnsi="Cambria Math"/>
                      <w:color w:val="FF0000"/>
                      <w:lang w:eastAsia="ko-KR"/>
                    </w:rPr>
                    <m:t>RB</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sh</m:t>
                  </m:r>
                </m:sup>
              </m:sSubSup>
              <m:r>
                <w:rPr>
                  <w:rFonts w:ascii="Cambria Math" w:hAnsi="Cambria Math"/>
                  <w:color w:val="FF0000"/>
                  <w:lang w:eastAsia="ko-KR"/>
                </w:rPr>
                <m:t>-1-</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PSFCH</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PRB</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Pr>
                <w:color w:val="FF0000"/>
                <w:lang w:eastAsia="ko-KR"/>
              </w:rPr>
              <w:t xml:space="preserve">, where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sc</m:t>
                  </m:r>
                </m:sub>
                <m:sup>
                  <m:r>
                    <w:rPr>
                      <w:rFonts w:ascii="Cambria Math" w:hAnsi="Cambria Math"/>
                      <w:color w:val="FF0000"/>
                      <w:lang w:eastAsia="ko-KR"/>
                    </w:rPr>
                    <m:t>RB</m:t>
                  </m:r>
                </m:sup>
              </m:sSubSup>
              <m:r>
                <w:rPr>
                  <w:rFonts w:ascii="Cambria Math" w:hAnsi="Cambria Math"/>
                  <w:color w:val="FF0000"/>
                  <w:lang w:eastAsia="ko-KR"/>
                </w:rPr>
                <m:t>=12</m:t>
              </m:r>
            </m:oMath>
            <w:r>
              <w:rPr>
                <w:rFonts w:eastAsiaTheme="minorEastAsia" w:hint="eastAsia"/>
                <w:color w:val="FF0000"/>
                <w:lang w:eastAsia="zh-CN"/>
              </w:rPr>
              <w:t xml:space="preserve"> </w:t>
            </w:r>
            <w:r>
              <w:rPr>
                <w:color w:val="FF0000"/>
                <w:lang w:eastAsia="ko-KR"/>
              </w:rPr>
              <w:t xml:space="preserve">is the number of subcarriers in a physical resource block,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sh</m:t>
                  </m:r>
                </m:sup>
              </m:sSubSup>
            </m:oMath>
            <w:r w:rsidR="00427206">
              <w:rPr>
                <w:color w:val="FF0000"/>
                <w:lang w:eastAsia="ko-KR"/>
              </w:rPr>
              <w:t xml:space="preserve"> </w:t>
            </w:r>
            <w:r>
              <w:rPr>
                <w:color w:val="FF0000"/>
                <w:lang w:eastAsia="ko-KR"/>
              </w:rPr>
              <w:t xml:space="preserve">is the number of symbols of the PSSCH allocation within the slot which is not include the GP symbol which is located </w:t>
            </w:r>
            <w:r w:rsidR="00967726">
              <w:rPr>
                <w:color w:val="FF0000"/>
                <w:lang w:eastAsia="ko-KR"/>
              </w:rPr>
              <w:t>at</w:t>
            </w:r>
            <w:r>
              <w:rPr>
                <w:color w:val="FF0000"/>
                <w:lang w:eastAsia="ko-KR"/>
              </w:rPr>
              <w:t xml:space="preserve"> the end of the slot, and including the PSFCH symbols. The first symbol should be excluded as it is duplicated as defined in [TS 38.211].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PSFCH</m:t>
                  </m:r>
                </m:sup>
              </m:sSubSup>
            </m:oMath>
            <w:r>
              <w:rPr>
                <w:rFonts w:eastAsiaTheme="minorEastAsia" w:hint="eastAsia"/>
                <w:color w:val="FF0000"/>
                <w:lang w:eastAsia="zh-CN"/>
              </w:rPr>
              <w:t xml:space="preserve"> </w:t>
            </w:r>
            <w:r w:rsidR="00F3195D">
              <w:rPr>
                <w:rFonts w:eastAsiaTheme="minorEastAsia"/>
                <w:color w:val="FF0000"/>
                <w:lang w:eastAsia="zh-CN"/>
              </w:rPr>
              <w:t>represents</w:t>
            </w:r>
            <w:r>
              <w:rPr>
                <w:rFonts w:eastAsiaTheme="minorEastAsia"/>
                <w:color w:val="FF0000"/>
                <w:lang w:eastAsia="zh-CN"/>
              </w:rPr>
              <w:t xml:space="preserve"> the number of symbols </w:t>
            </w:r>
            <w:r w:rsidR="00B0099D">
              <w:rPr>
                <w:rFonts w:eastAsiaTheme="minorEastAsia"/>
                <w:color w:val="FF0000"/>
                <w:lang w:eastAsia="zh-CN"/>
              </w:rPr>
              <w:t>according to the indication of PSCCH.</w:t>
            </w:r>
            <w:r>
              <w:rPr>
                <w:rFonts w:eastAsiaTheme="minorEastAsia"/>
                <w:color w:val="FF0000"/>
                <w:lang w:eastAsia="zh-CN"/>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PSFCH</m:t>
                  </m:r>
                </m:sup>
              </m:sSubSup>
            </m:oMath>
            <w:r>
              <w:rPr>
                <w:rFonts w:eastAsiaTheme="minorEastAsia" w:hint="eastAsia"/>
                <w:color w:val="FF0000"/>
                <w:lang w:eastAsia="zh-CN"/>
              </w:rPr>
              <w:t xml:space="preserve"> </w:t>
            </w:r>
            <w:r w:rsidR="00110F21">
              <w:rPr>
                <w:rFonts w:eastAsiaTheme="minorEastAsia"/>
                <w:color w:val="FF0000"/>
                <w:lang w:eastAsia="zh-CN"/>
              </w:rPr>
              <w:t xml:space="preserve">is </w:t>
            </w:r>
            <w:r>
              <w:rPr>
                <w:rFonts w:eastAsiaTheme="minorEastAsia"/>
                <w:color w:val="FF0000"/>
                <w:lang w:eastAsia="zh-CN"/>
              </w:rPr>
              <w:t xml:space="preserve">set to 3 if </w:t>
            </w:r>
            <w:r w:rsidR="00B0099D">
              <w:rPr>
                <w:rFonts w:eastAsiaTheme="minorEastAsia"/>
                <w:color w:val="FF0000"/>
                <w:lang w:eastAsia="zh-CN"/>
              </w:rPr>
              <w:t>PSCCH indicated it as ‘1’</w:t>
            </w:r>
            <w:r>
              <w:rPr>
                <w:rFonts w:eastAsiaTheme="minorEastAsia"/>
                <w:color w:val="FF0000"/>
                <w:lang w:eastAsia="zh-CN"/>
              </w:rPr>
              <w:t>, otherwise set to 0.</w:t>
            </w:r>
            <w:r>
              <w:rPr>
                <w:rFonts w:eastAsia="宋体" w:hint="eastAsia"/>
                <w:color w:val="FF0000"/>
                <w:lang w:eastAsia="zh-CN"/>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PRB</m:t>
                  </m:r>
                </m:sup>
              </m:sSubSup>
            </m:oMath>
            <w:r>
              <w:rPr>
                <w:color w:val="FF0000"/>
                <w:lang w:eastAsia="ko-KR"/>
              </w:rPr>
              <w:t xml:space="preserve"> </w:t>
            </w:r>
            <w:r w:rsidR="00F3195D">
              <w:rPr>
                <w:color w:val="FF0000"/>
                <w:lang w:eastAsia="ko-KR"/>
              </w:rPr>
              <w:t>represents</w:t>
            </w:r>
            <w:r>
              <w:rPr>
                <w:color w:val="FF0000"/>
                <w:lang w:eastAsia="ko-KR"/>
              </w:rPr>
              <w:t xml:space="preserve"> the number of REs for </w:t>
            </w:r>
            <w:r w:rsidR="00CA1369">
              <w:rPr>
                <w:color w:val="FF0000"/>
                <w:lang w:eastAsia="ko-KR"/>
              </w:rPr>
              <w:t xml:space="preserve">the overhead of </w:t>
            </w:r>
            <w:r>
              <w:rPr>
                <w:color w:val="FF0000"/>
                <w:lang w:eastAsia="ko-KR"/>
              </w:rPr>
              <w:t xml:space="preserve">DM-RS per PRB in the scheduled duration according to </w:t>
            </w:r>
            <w:r w:rsidR="00CA1369">
              <w:rPr>
                <w:color w:val="FF0000"/>
                <w:lang w:eastAsia="ko-KR"/>
              </w:rPr>
              <w:t>higher layer parameters</w:t>
            </w:r>
            <w:r>
              <w:rPr>
                <w:color w:val="FF0000"/>
                <w:lang w:eastAsia="ko-KR"/>
              </w:rPr>
              <w:t>.</w:t>
            </w:r>
            <w:r w:rsidR="00CA1369">
              <w:rPr>
                <w:color w:val="FF0000"/>
                <w:lang w:eastAsia="ko-KR"/>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PRB</m:t>
                  </m:r>
                </m:sup>
              </m:sSubSup>
            </m:oMath>
            <w:r w:rsidR="00CA1369">
              <w:rPr>
                <w:rFonts w:eastAsiaTheme="minorEastAsia" w:hint="eastAsia"/>
                <w:color w:val="FF0000"/>
                <w:lang w:eastAsia="zh-CN"/>
              </w:rPr>
              <w:t xml:space="preserve"> is equal to </w:t>
            </w:r>
            <m:oMath>
              <m:r>
                <m:rPr>
                  <m:sty m:val="p"/>
                </m:rPr>
                <w:rPr>
                  <w:rFonts w:ascii="Cambria Math" w:eastAsiaTheme="minorEastAsia" w:hAnsi="Cambria Math"/>
                  <w:color w:val="FF0000"/>
                  <w:lang w:eastAsia="zh-CN"/>
                </w:rPr>
                <m:t>6∙</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symbol</m:t>
                  </m:r>
                </m:sup>
              </m:sSubSup>
            </m:oMath>
            <w:r>
              <w:rPr>
                <w:color w:val="FF0000"/>
                <w:lang w:eastAsia="ko-KR"/>
              </w:rPr>
              <w:t xml:space="preserve"> </w:t>
            </w:r>
            <w:r w:rsidR="00CA1369">
              <w:rPr>
                <w:color w:val="FF0000"/>
                <w:lang w:eastAsia="ko-KR"/>
              </w:rPr>
              <w:t xml:space="preserve">where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symbol</m:t>
                  </m:r>
                </m:sup>
              </m:sSubSup>
            </m:oMath>
            <w:r w:rsidR="00D344B2">
              <w:rPr>
                <w:rFonts w:eastAsiaTheme="minorEastAsia" w:hint="eastAsia"/>
                <w:color w:val="FF0000"/>
                <w:lang w:eastAsia="zh-CN"/>
              </w:rPr>
              <w:t xml:space="preserve"> </w:t>
            </w:r>
            <w:r w:rsidR="00F3195D">
              <w:rPr>
                <w:color w:val="FF0000"/>
                <w:lang w:eastAsia="ko-KR"/>
              </w:rPr>
              <w:t>represent</w:t>
            </w:r>
            <w:r w:rsidR="00CA1369">
              <w:rPr>
                <w:color w:val="FF0000"/>
                <w:lang w:eastAsia="ko-KR"/>
              </w:rPr>
              <w:t xml:space="preserve"> the average number of symbols </w:t>
            </w:r>
            <w:r w:rsidR="00D344B2">
              <w:rPr>
                <w:color w:val="FF0000"/>
                <w:lang w:eastAsia="ko-KR"/>
              </w:rPr>
              <w:t>of DMRS patterns configured by higher layer parameter</w:t>
            </w:r>
            <w:r w:rsidR="00CA1369">
              <w:rPr>
                <w:color w:val="FF0000"/>
                <w:lang w:eastAsia="ko-KR"/>
              </w:rPr>
              <w:t>.</w:t>
            </w:r>
            <w:r w:rsidR="00D344B2">
              <w:rPr>
                <w:color w:val="FF0000"/>
                <w:lang w:eastAsia="ko-KR"/>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Pr>
                <w:color w:val="FF0000"/>
                <w:lang w:eastAsia="ko-KR"/>
              </w:rPr>
              <w:t>is the overhead configured by higher layer parameter</w:t>
            </w:r>
            <w:r w:rsidR="00B402E6">
              <w:rPr>
                <w:color w:val="FF0000"/>
                <w:lang w:eastAsia="ko-KR"/>
              </w:rPr>
              <w:t>s</w:t>
            </w:r>
            <w:r>
              <w:rPr>
                <w:color w:val="FF0000"/>
                <w:lang w:eastAsia="ko-KR"/>
              </w:rPr>
              <w:t xml:space="preserve"> </w:t>
            </w:r>
            <w:r>
              <w:rPr>
                <w:i/>
                <w:color w:val="FF0000"/>
                <w:lang w:eastAsia="ko-KR"/>
              </w:rPr>
              <w:t>xOverhead</w:t>
            </w:r>
            <w:r>
              <w:rPr>
                <w:color w:val="FF0000"/>
                <w:lang w:eastAsia="ko-KR"/>
              </w:rPr>
              <w:t xml:space="preserve">. If the </w:t>
            </w:r>
            <w:r>
              <w:rPr>
                <w:i/>
                <w:color w:val="FF0000"/>
                <w:lang w:eastAsia="ko-KR"/>
              </w:rPr>
              <w:t>xOverhead</w:t>
            </w:r>
            <w:r>
              <w:rPr>
                <w:color w:val="FF0000"/>
                <w:lang w:eastAsia="ko-KR"/>
              </w:rPr>
              <w:t xml:space="preserve"> is not configured, the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Pr>
                <w:color w:val="FF0000"/>
                <w:lang w:eastAsia="ko-KR"/>
              </w:rPr>
              <w:t xml:space="preserve"> is set to 0. </w:t>
            </w:r>
          </w:p>
          <w:p w14:paraId="3F795A3C" w14:textId="5B332C18" w:rsidR="00F477A6" w:rsidRDefault="00F477A6" w:rsidP="00581DC6">
            <w:pPr>
              <w:pStyle w:val="af1"/>
              <w:numPr>
                <w:ilvl w:val="0"/>
                <w:numId w:val="15"/>
              </w:numPr>
              <w:spacing w:before="120"/>
              <w:rPr>
                <w:color w:val="FF0000"/>
                <w:lang w:eastAsia="ko-KR"/>
              </w:rPr>
            </w:pPr>
            <w:r>
              <w:rPr>
                <w:color w:val="FF0000"/>
                <w:lang w:eastAsia="ko-KR"/>
              </w:rPr>
              <w:t>A UE determines the total number of REs allocated for PSSCH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m:t>
                  </m:r>
                </m:sub>
              </m:sSub>
            </m:oMath>
            <w:r>
              <w:rPr>
                <w:color w:val="FF0000"/>
                <w:lang w:eastAsia="ko-KR"/>
              </w:rPr>
              <w:t>)</w:t>
            </w:r>
            <w:r w:rsidR="00B402E6">
              <w:rPr>
                <w:color w:val="FF0000"/>
                <w:lang w:eastAsia="ko-KR"/>
              </w:rPr>
              <w:t xml:space="preserve"> </w:t>
            </w:r>
            <w:r>
              <w:rPr>
                <w:color w:val="FF0000"/>
                <w:lang w:eastAsia="ko-KR"/>
              </w:rPr>
              <w:t xml:space="preserve">by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m:t>
                  </m:r>
                </m:sub>
              </m:sSub>
              <m:r>
                <m:rPr>
                  <m:sty m:val="p"/>
                </m:rPr>
                <w:rPr>
                  <w:rFonts w:ascii="Cambria Math" w:hAnsi="Cambria Math"/>
                  <w:color w:val="FF0000"/>
                  <w:lang w:eastAsia="ko-KR"/>
                </w:rPr>
                <m:t xml:space="preserve">= </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m:rPr>
                      <m:sty m:val="p"/>
                    </m:rPr>
                    <w:rPr>
                      <w:rFonts w:ascii="Cambria Math" w:hAnsi="Cambria Math"/>
                      <w:color w:val="FF0000"/>
                      <w:lang w:eastAsia="ko-KR"/>
                    </w:rPr>
                    <m:t>'</m:t>
                  </m:r>
                </m:sup>
              </m:sSubSup>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subch</m:t>
                  </m:r>
                </m:sub>
              </m:sSub>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sizesubch</m:t>
                  </m:r>
                </m:sub>
              </m:sSub>
              <m:r>
                <m:rPr>
                  <m:sty m:val="p"/>
                </m:rPr>
                <w:rPr>
                  <w:rFonts w:ascii="Cambria Math" w:hAnsi="Cambria Math"/>
                  <w:color w:val="FF0000"/>
                  <w:lang w:eastAsia="ko-KR"/>
                </w:rPr>
                <m:t>-</m:t>
              </m:r>
            </m:oMath>
            <w:r>
              <w:rPr>
                <w:color w:val="FF0000"/>
                <w:lang w:eastAsia="ko-KR"/>
              </w:rPr>
              <w:t xml:space="preserve"> </w:t>
            </w:r>
            <w:bookmarkStart w:id="7" w:name="OLE_LINK16"/>
            <w:bookmarkStart w:id="8" w:name="OLE_LINK17"/>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PSCCH</m:t>
                  </m:r>
                </m:sup>
              </m:sSubSup>
            </m:oMath>
            <w:bookmarkEnd w:id="7"/>
            <w:bookmarkEnd w:id="8"/>
            <w:r>
              <w:rPr>
                <w:color w:val="FF0000"/>
                <w:lang w:eastAsia="ko-KR"/>
              </w:rPr>
              <w:t xml:space="preserve">, where </w:t>
            </w:r>
            <m:oMath>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subch</m:t>
                  </m:r>
                </m:sub>
              </m:sSub>
            </m:oMath>
            <w:r>
              <w:rPr>
                <w:color w:val="FF0000"/>
                <w:lang w:eastAsia="ko-KR"/>
              </w:rPr>
              <w:t xml:space="preserve">is the total number of allocated subchannels for the UE, and </w:t>
            </w:r>
            <m:oMath>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sizesubch</m:t>
                  </m:r>
                </m:sub>
              </m:sSub>
            </m:oMath>
            <w:r>
              <w:rPr>
                <w:rFonts w:hint="eastAsia"/>
                <w:color w:val="FF0000"/>
                <w:lang w:eastAsia="ko-KR"/>
              </w:rPr>
              <w:t xml:space="preserve"> i</w:t>
            </w:r>
            <w:r>
              <w:rPr>
                <w:color w:val="FF0000"/>
                <w:lang w:eastAsia="ko-KR"/>
              </w:rPr>
              <w:t xml:space="preserve">s the subchannel size configured by higher layers and the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PSCCH</m:t>
                  </m:r>
                </m:sup>
              </m:sSubSup>
            </m:oMath>
            <w:r>
              <w:rPr>
                <w:rFonts w:hint="eastAsia"/>
                <w:color w:val="FF0000"/>
                <w:lang w:eastAsia="ko-KR"/>
              </w:rPr>
              <w:t xml:space="preserve"> </w:t>
            </w:r>
            <w:r>
              <w:rPr>
                <w:color w:val="FF0000"/>
                <w:lang w:eastAsia="ko-KR"/>
              </w:rPr>
              <w:t xml:space="preserve">is the REs </w:t>
            </w:r>
            <w:r>
              <w:rPr>
                <w:rFonts w:hint="eastAsia"/>
                <w:color w:val="FF0000"/>
                <w:lang w:eastAsia="ko-KR"/>
              </w:rPr>
              <w:t>used</w:t>
            </w:r>
            <w:r>
              <w:rPr>
                <w:color w:val="FF0000"/>
                <w:lang w:eastAsia="ko-KR"/>
              </w:rPr>
              <w:t xml:space="preserve"> for PSCCH which can be acquired from higher layer configuration.</w:t>
            </w:r>
          </w:p>
          <w:p w14:paraId="2D878D3C" w14:textId="77777777" w:rsidR="00F477A6" w:rsidRDefault="00F477A6" w:rsidP="00581DC6">
            <w:pPr>
              <w:pStyle w:val="af1"/>
              <w:numPr>
                <w:ilvl w:val="0"/>
                <w:numId w:val="15"/>
              </w:numPr>
              <w:spacing w:before="120"/>
              <w:rPr>
                <w:rFonts w:eastAsiaTheme="minorEastAsia"/>
                <w:color w:val="FF0000"/>
                <w:u w:val="single"/>
                <w:lang w:eastAsia="zh-CN"/>
              </w:rPr>
            </w:pPr>
            <w:r>
              <w:rPr>
                <w:color w:val="FF0000"/>
              </w:rPr>
              <w:t>Next, proceed with steps 2-4 as defined in Subclause 5.1.3.2.</w:t>
            </w:r>
          </w:p>
        </w:tc>
      </w:tr>
    </w:tbl>
    <w:p w14:paraId="0874AF1C" w14:textId="77777777" w:rsidR="00F477A6" w:rsidRDefault="00F477A6" w:rsidP="00F477A6">
      <w:pPr>
        <w:spacing w:before="120" w:after="120"/>
      </w:pPr>
    </w:p>
    <w:p w14:paraId="78386007" w14:textId="77777777" w:rsidR="009168ED" w:rsidRPr="00975C92" w:rsidRDefault="009168ED" w:rsidP="00975C92">
      <w:pPr>
        <w:pStyle w:val="2"/>
        <w:numPr>
          <w:ilvl w:val="1"/>
          <w:numId w:val="27"/>
        </w:numPr>
        <w:spacing w:beforeLines="0" w:before="240" w:afterLines="0" w:after="60"/>
        <w:ind w:left="567" w:rightChars="0" w:right="0" w:hanging="567"/>
      </w:pPr>
      <w:r w:rsidRPr="00975C92">
        <w:lastRenderedPageBreak/>
        <w:t>The mapping rule for the 2nd SCI</w:t>
      </w:r>
    </w:p>
    <w:p w14:paraId="25C8EBFF" w14:textId="663A98D8" w:rsidR="009168ED" w:rsidRDefault="009168ED" w:rsidP="009168ED">
      <w:pPr>
        <w:pStyle w:val="af1"/>
        <w:spacing w:before="120"/>
        <w:rPr>
          <w:rFonts w:ascii="Times New Roman" w:eastAsiaTheme="minorEastAsia" w:hAnsi="Times New Roman"/>
          <w:lang w:eastAsia="zh-CN"/>
        </w:rPr>
      </w:pPr>
      <w:r>
        <w:rPr>
          <w:rFonts w:ascii="Times New Roman" w:eastAsiaTheme="minorEastAsia" w:hAnsi="Times New Roman"/>
          <w:lang w:eastAsia="zh-CN"/>
        </w:rPr>
        <w:t>It has agreed that t</w:t>
      </w:r>
      <w:r w:rsidRPr="00F8635C">
        <w:rPr>
          <w:rFonts w:ascii="Times New Roman" w:eastAsiaTheme="minorEastAsia" w:hAnsi="Times New Roman"/>
          <w:lang w:eastAsia="zh-CN"/>
        </w:rPr>
        <w:t xml:space="preserve">he first symbol </w:t>
      </w:r>
      <w:r>
        <w:rPr>
          <w:rFonts w:ascii="Times New Roman" w:eastAsiaTheme="minorEastAsia" w:hAnsi="Times New Roman"/>
          <w:lang w:eastAsia="zh-CN"/>
        </w:rPr>
        <w:t xml:space="preserve">that </w:t>
      </w:r>
      <w:r w:rsidRPr="00F8635C">
        <w:rPr>
          <w:rFonts w:ascii="Times New Roman" w:eastAsiaTheme="minorEastAsia" w:hAnsi="Times New Roman"/>
          <w:lang w:eastAsia="zh-CN"/>
        </w:rPr>
        <w:t>can be used for 2nd SCI mapping is the first PSSCH DMRS symbol</w:t>
      </w:r>
      <w:r w:rsidR="005A3D14">
        <w:rPr>
          <w:rFonts w:ascii="Times New Roman" w:eastAsiaTheme="minorEastAsia" w:hAnsi="Times New Roman"/>
          <w:lang w:eastAsia="zh-CN"/>
        </w:rPr>
        <w:t>, o</w:t>
      </w:r>
      <w:r>
        <w:rPr>
          <w:rFonts w:ascii="Times New Roman" w:eastAsiaTheme="minorEastAsia" w:hAnsi="Times New Roman"/>
          <w:lang w:eastAsia="zh-CN"/>
        </w:rPr>
        <w:t xml:space="preserve">ne motivation is </w:t>
      </w:r>
      <w:r w:rsidR="005A3D14">
        <w:rPr>
          <w:rFonts w:ascii="Times New Roman" w:eastAsiaTheme="minorEastAsia" w:hAnsi="Times New Roman"/>
          <w:lang w:eastAsia="zh-CN"/>
        </w:rPr>
        <w:t xml:space="preserve">that </w:t>
      </w:r>
      <w:r>
        <w:rPr>
          <w:rFonts w:ascii="Times New Roman" w:eastAsiaTheme="minorEastAsia" w:hAnsi="Times New Roman"/>
          <w:lang w:eastAsia="zh-CN"/>
        </w:rPr>
        <w:t>2</w:t>
      </w:r>
      <w:r w:rsidRPr="0063660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SCI can obtain better demodulation performance. However, if the first DMRS is overlap with PSCCH in the time domain, and if the frequency resource for PSSCH is less than 20PRBs, the first DMRS symbol indicated by PSCCH is not mapp</w:t>
      </w:r>
      <w:r w:rsidR="005A3D14">
        <w:rPr>
          <w:rFonts w:ascii="Times New Roman" w:eastAsiaTheme="minorEastAsia" w:hAnsi="Times New Roman"/>
          <w:lang w:eastAsia="zh-CN"/>
        </w:rPr>
        <w:t>ed</w:t>
      </w:r>
      <w:r>
        <w:rPr>
          <w:rFonts w:ascii="Times New Roman" w:eastAsiaTheme="minorEastAsia" w:hAnsi="Times New Roman"/>
          <w:lang w:eastAsia="zh-CN"/>
        </w:rPr>
        <w:t>. In this case, the mapping rule for the 2</w:t>
      </w:r>
      <w:r w:rsidRPr="00AD65C3">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SCI should be clarified. The following options can be taken into consideration:</w:t>
      </w:r>
    </w:p>
    <w:p w14:paraId="28126E6E" w14:textId="77777777" w:rsidR="009168ED" w:rsidRDefault="009168ED" w:rsidP="009168ED">
      <w:pPr>
        <w:pStyle w:val="af1"/>
        <w:numPr>
          <w:ilvl w:val="0"/>
          <w:numId w:val="34"/>
        </w:numPr>
        <w:spacing w:before="120"/>
        <w:rPr>
          <w:rFonts w:ascii="Times New Roman" w:eastAsiaTheme="minorEastAsia" w:hAnsi="Times New Roman"/>
          <w:lang w:eastAsia="zh-CN"/>
        </w:rPr>
      </w:pPr>
      <w:r>
        <w:rPr>
          <w:rFonts w:ascii="Times New Roman" w:eastAsiaTheme="minorEastAsia" w:hAnsi="Times New Roman"/>
          <w:lang w:eastAsia="zh-CN"/>
        </w:rPr>
        <w:t xml:space="preserve">Option 1: </w:t>
      </w:r>
      <w:r>
        <w:rPr>
          <w:rFonts w:ascii="Times New Roman" w:eastAsiaTheme="minorEastAsia" w:hAnsi="Times New Roman" w:hint="eastAsia"/>
          <w:lang w:eastAsia="zh-CN"/>
        </w:rPr>
        <w:t>The 2</w:t>
      </w:r>
      <w:r w:rsidRPr="00566349">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SCI is mapped from the first DMRS indicated by PSCCH, regardless of whether the DMRS RE is existed or not. </w:t>
      </w:r>
    </w:p>
    <w:p w14:paraId="66232ECD" w14:textId="1E188B0B" w:rsidR="009168ED" w:rsidRDefault="009168ED" w:rsidP="009168ED">
      <w:pPr>
        <w:pStyle w:val="af1"/>
        <w:numPr>
          <w:ilvl w:val="0"/>
          <w:numId w:val="34"/>
        </w:numPr>
        <w:spacing w:before="120"/>
        <w:rPr>
          <w:rFonts w:ascii="Times New Roman" w:eastAsiaTheme="minorEastAsia" w:hAnsi="Times New Roman"/>
          <w:lang w:eastAsia="zh-CN"/>
        </w:rPr>
      </w:pPr>
      <w:r>
        <w:rPr>
          <w:rFonts w:ascii="Times New Roman" w:eastAsiaTheme="minorEastAsia" w:hAnsi="Times New Roman"/>
          <w:lang w:eastAsia="zh-CN"/>
        </w:rPr>
        <w:t>Option 2: The 2</w:t>
      </w:r>
      <w:r w:rsidRPr="0056634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SCI is mapped from the first transmitted DMRS.</w:t>
      </w:r>
      <w:r w:rsidR="00601D4E">
        <w:rPr>
          <w:rFonts w:ascii="Times New Roman" w:eastAsiaTheme="minorEastAsia" w:hAnsi="Times New Roman"/>
          <w:lang w:eastAsia="zh-CN"/>
        </w:rPr>
        <w:t xml:space="preserve"> An example was illustrated in </w:t>
      </w:r>
      <w:r w:rsidR="00601D4E">
        <w:rPr>
          <w:rFonts w:ascii="Times New Roman" w:eastAsiaTheme="minorEastAsia" w:hAnsi="Times New Roman"/>
          <w:lang w:eastAsia="zh-CN"/>
        </w:rPr>
        <w:fldChar w:fldCharType="begin"/>
      </w:r>
      <w:r w:rsidR="00601D4E">
        <w:rPr>
          <w:rFonts w:ascii="Times New Roman" w:eastAsiaTheme="minorEastAsia" w:hAnsi="Times New Roman"/>
          <w:lang w:eastAsia="zh-CN"/>
        </w:rPr>
        <w:instrText xml:space="preserve"> REF _Ref40360459 \h </w:instrText>
      </w:r>
      <w:r w:rsidR="00601D4E">
        <w:rPr>
          <w:rFonts w:ascii="Times New Roman" w:eastAsiaTheme="minorEastAsia" w:hAnsi="Times New Roman"/>
          <w:lang w:eastAsia="zh-CN"/>
        </w:rPr>
      </w:r>
      <w:r w:rsidR="00601D4E">
        <w:rPr>
          <w:rFonts w:ascii="Times New Roman" w:eastAsiaTheme="minorEastAsia" w:hAnsi="Times New Roman"/>
          <w:lang w:eastAsia="zh-CN"/>
        </w:rPr>
        <w:fldChar w:fldCharType="separate"/>
      </w:r>
      <w:r w:rsidR="00601D4E">
        <w:t xml:space="preserve">Figure </w:t>
      </w:r>
      <w:r w:rsidR="00601D4E">
        <w:rPr>
          <w:noProof/>
        </w:rPr>
        <w:t>1</w:t>
      </w:r>
      <w:r w:rsidR="00601D4E">
        <w:rPr>
          <w:rFonts w:ascii="Times New Roman" w:eastAsiaTheme="minorEastAsia" w:hAnsi="Times New Roman"/>
          <w:lang w:eastAsia="zh-CN"/>
        </w:rPr>
        <w:fldChar w:fldCharType="end"/>
      </w:r>
      <w:r w:rsidR="00601D4E">
        <w:rPr>
          <w:rFonts w:ascii="Times New Roman" w:eastAsiaTheme="minorEastAsia" w:hAnsi="Times New Roman"/>
          <w:lang w:eastAsia="zh-CN"/>
        </w:rPr>
        <w:t>.</w:t>
      </w:r>
    </w:p>
    <w:p w14:paraId="6EC75B31" w14:textId="17C9C35E" w:rsidR="009168ED" w:rsidRDefault="009168ED" w:rsidP="009168ED">
      <w:pPr>
        <w:pStyle w:val="af1"/>
        <w:spacing w:before="120"/>
        <w:rPr>
          <w:rFonts w:ascii="Times New Roman" w:eastAsiaTheme="minorEastAsia" w:hAnsi="Times New Roman"/>
          <w:lang w:eastAsia="zh-CN"/>
        </w:rPr>
      </w:pPr>
      <w:r>
        <w:rPr>
          <w:rFonts w:ascii="Times New Roman" w:eastAsiaTheme="minorEastAsia" w:hAnsi="Times New Roman"/>
          <w:lang w:eastAsia="zh-CN"/>
        </w:rPr>
        <w:t>For option 1, the demodulation performance of the 2</w:t>
      </w:r>
      <w:r w:rsidRPr="00566349">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SCI may be degraded due to inaccurate channel estimation results, thus is not preferable. On the other hand, for option 2, when the calculated number of REs of 2</w:t>
      </w:r>
      <w:r w:rsidRPr="00910A96">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SCI is larger than the number of remaining REs behind the actual transmitted 1</w:t>
      </w:r>
      <w:r w:rsidRPr="00EF74D9">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PSSCH DMRS, the remaining modulation symbols of 2</w:t>
      </w:r>
      <w:r w:rsidRPr="00910A96">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SCI would have some trouble to map. A simple solution is to map these</w:t>
      </w:r>
      <w:r w:rsidRPr="006541E7">
        <w:rPr>
          <w:rFonts w:ascii="Times New Roman" w:eastAsiaTheme="minorEastAsia" w:hAnsi="Times New Roman"/>
          <w:lang w:eastAsia="zh-CN"/>
        </w:rPr>
        <w:t xml:space="preserve"> </w:t>
      </w:r>
      <w:r>
        <w:rPr>
          <w:rFonts w:ascii="Times New Roman" w:eastAsiaTheme="minorEastAsia" w:hAnsi="Times New Roman"/>
          <w:lang w:eastAsia="zh-CN"/>
        </w:rPr>
        <w:t xml:space="preserve">remaining </w:t>
      </w:r>
      <w:r w:rsidR="00ED3809">
        <w:rPr>
          <w:rFonts w:ascii="Times New Roman" w:eastAsiaTheme="minorEastAsia" w:hAnsi="Times New Roman"/>
          <w:lang w:eastAsia="zh-CN"/>
        </w:rPr>
        <w:t>REs</w:t>
      </w:r>
      <w:r w:rsidRPr="006541E7">
        <w:rPr>
          <w:rFonts w:ascii="Times New Roman" w:eastAsiaTheme="minorEastAsia" w:hAnsi="Times New Roman"/>
          <w:lang w:eastAsia="zh-CN"/>
        </w:rPr>
        <w:t xml:space="preserve"> of 2</w:t>
      </w:r>
      <w:r w:rsidRPr="00975C92">
        <w:rPr>
          <w:rFonts w:ascii="Times New Roman" w:eastAsiaTheme="minorEastAsia" w:hAnsi="Times New Roman"/>
          <w:vertAlign w:val="superscript"/>
          <w:lang w:eastAsia="zh-CN"/>
        </w:rPr>
        <w:t>nd</w:t>
      </w:r>
      <w:r w:rsidRPr="006541E7">
        <w:rPr>
          <w:rFonts w:ascii="Times New Roman" w:eastAsiaTheme="minorEastAsia" w:hAnsi="Times New Roman"/>
          <w:lang w:eastAsia="zh-CN"/>
        </w:rPr>
        <w:t xml:space="preserve"> SCI </w:t>
      </w:r>
      <w:r>
        <w:rPr>
          <w:rFonts w:ascii="Times New Roman" w:eastAsiaTheme="minorEastAsia" w:hAnsi="Times New Roman"/>
          <w:lang w:eastAsia="zh-CN"/>
        </w:rPr>
        <w:t xml:space="preserve">from the </w:t>
      </w:r>
      <w:r w:rsidRPr="006541E7">
        <w:rPr>
          <w:rFonts w:ascii="Times New Roman" w:eastAsiaTheme="minorEastAsia" w:hAnsi="Times New Roman"/>
          <w:lang w:eastAsia="zh-CN"/>
        </w:rPr>
        <w:t>starting symbol for PSSCH transmission</w:t>
      </w:r>
      <w:r w:rsidR="00F5724B">
        <w:rPr>
          <w:rFonts w:ascii="Times New Roman" w:eastAsiaTheme="minorEastAsia" w:hAnsi="Times New Roman"/>
          <w:lang w:eastAsia="zh-CN"/>
        </w:rPr>
        <w:t xml:space="preserve"> as </w:t>
      </w:r>
      <w:r w:rsidR="005E4B3E">
        <w:rPr>
          <w:rFonts w:ascii="Times New Roman" w:eastAsiaTheme="minorEastAsia" w:hAnsi="Times New Roman"/>
          <w:lang w:eastAsia="zh-CN"/>
        </w:rPr>
        <w:t>illustrated</w:t>
      </w:r>
      <w:r w:rsidR="00F5724B">
        <w:rPr>
          <w:rFonts w:ascii="Times New Roman" w:eastAsiaTheme="minorEastAsia" w:hAnsi="Times New Roman"/>
          <w:lang w:eastAsia="zh-CN"/>
        </w:rPr>
        <w:t xml:space="preserve"> in </w:t>
      </w:r>
      <w:r w:rsidR="00A70EF5">
        <w:rPr>
          <w:rFonts w:ascii="Times New Roman" w:eastAsiaTheme="minorEastAsia" w:hAnsi="Times New Roman"/>
          <w:highlight w:val="yellow"/>
          <w:lang w:eastAsia="zh-CN"/>
        </w:rPr>
        <w:fldChar w:fldCharType="begin"/>
      </w:r>
      <w:r w:rsidR="00A70EF5">
        <w:rPr>
          <w:rFonts w:ascii="Times New Roman" w:eastAsiaTheme="minorEastAsia" w:hAnsi="Times New Roman"/>
          <w:lang w:eastAsia="zh-CN"/>
        </w:rPr>
        <w:instrText xml:space="preserve"> REF _Ref40369942 \h </w:instrText>
      </w:r>
      <w:r w:rsidR="00A70EF5">
        <w:rPr>
          <w:rFonts w:ascii="Times New Roman" w:eastAsiaTheme="minorEastAsia" w:hAnsi="Times New Roman"/>
          <w:highlight w:val="yellow"/>
          <w:lang w:eastAsia="zh-CN"/>
        </w:rPr>
      </w:r>
      <w:r w:rsidR="00A70EF5">
        <w:rPr>
          <w:rFonts w:ascii="Times New Roman" w:eastAsiaTheme="minorEastAsia" w:hAnsi="Times New Roman"/>
          <w:highlight w:val="yellow"/>
          <w:lang w:eastAsia="zh-CN"/>
        </w:rPr>
        <w:fldChar w:fldCharType="separate"/>
      </w:r>
      <w:r w:rsidR="00A70EF5">
        <w:t xml:space="preserve">Figure </w:t>
      </w:r>
      <w:r w:rsidR="00A70EF5">
        <w:rPr>
          <w:noProof/>
        </w:rPr>
        <w:t>2</w:t>
      </w:r>
      <w:r w:rsidR="00A70EF5">
        <w:rPr>
          <w:rFonts w:ascii="Times New Roman" w:eastAsiaTheme="minorEastAsia" w:hAnsi="Times New Roman"/>
          <w:highlight w:val="yellow"/>
          <w:lang w:eastAsia="zh-CN"/>
        </w:rPr>
        <w:fldChar w:fldCharType="end"/>
      </w:r>
      <w:r>
        <w:rPr>
          <w:rFonts w:ascii="Times New Roman" w:eastAsiaTheme="minorEastAsia" w:hAnsi="Times New Roman"/>
          <w:lang w:eastAsia="zh-CN"/>
        </w:rPr>
        <w:t>.</w:t>
      </w:r>
    </w:p>
    <w:p w14:paraId="582C7A66" w14:textId="0E83FB60" w:rsidR="004C6744" w:rsidRDefault="00601D4E" w:rsidP="004C6744">
      <w:pPr>
        <w:spacing w:before="120" w:after="120"/>
      </w:pPr>
      <w:r>
        <w:t>I</w:t>
      </w:r>
      <w:r w:rsidR="004C6744">
        <w:t xml:space="preserve">n </w:t>
      </w:r>
      <w:r w:rsidR="004C6744">
        <w:fldChar w:fldCharType="begin"/>
      </w:r>
      <w:r w:rsidR="004C6744">
        <w:instrText xml:space="preserve"> REF _Ref40360459 \h </w:instrText>
      </w:r>
      <w:r w:rsidR="004C6744">
        <w:fldChar w:fldCharType="separate"/>
      </w:r>
      <w:r w:rsidR="004C6744">
        <w:t xml:space="preserve">Figure </w:t>
      </w:r>
      <w:r w:rsidR="004C6744">
        <w:rPr>
          <w:noProof/>
        </w:rPr>
        <w:t>1</w:t>
      </w:r>
      <w:r w:rsidR="004C6744">
        <w:fldChar w:fldCharType="end"/>
      </w:r>
      <w:r w:rsidR="004C6744">
        <w:t>. The DMRS was indicated as &lt;1, 4, 7, 10&gt;, the first transmitted PSSCH DMRS symbol is #4</w:t>
      </w:r>
      <w:r w:rsidR="004C6744">
        <w:rPr>
          <w:rFonts w:hint="eastAsia"/>
        </w:rPr>
        <w:t xml:space="preserve"> </w:t>
      </w:r>
      <w:r w:rsidR="005E4B3E">
        <w:t>because</w:t>
      </w:r>
      <w:r w:rsidR="004C6744">
        <w:rPr>
          <w:rFonts w:hint="eastAsia"/>
        </w:rPr>
        <w:t xml:space="preserve"> the bandwidth of the </w:t>
      </w:r>
      <w:r w:rsidR="004C6744">
        <w:t>PSSCH is less than 20PRBs. The 2</w:t>
      </w:r>
      <w:r w:rsidR="004C6744" w:rsidRPr="000F4084">
        <w:rPr>
          <w:vertAlign w:val="superscript"/>
        </w:rPr>
        <w:t>nd</w:t>
      </w:r>
      <w:r w:rsidR="004C6744">
        <w:t xml:space="preserve"> SCI </w:t>
      </w:r>
      <w:r w:rsidR="005E4B3E">
        <w:t>is</w:t>
      </w:r>
      <w:r w:rsidR="004C6744">
        <w:t xml:space="preserve"> mapped from symbol #4. </w:t>
      </w:r>
    </w:p>
    <w:p w14:paraId="3D60927E" w14:textId="77777777" w:rsidR="004C6744" w:rsidRDefault="004C6744" w:rsidP="004C6744">
      <w:pPr>
        <w:spacing w:before="120" w:after="120"/>
        <w:jc w:val="center"/>
      </w:pPr>
      <w:r>
        <w:object w:dxaOrig="8806" w:dyaOrig="2326" w14:anchorId="02217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12.95pt" o:ole="">
            <v:imagedata r:id="rId9" o:title=""/>
          </v:shape>
          <o:OLEObject Type="Embed" ProgID="Visio.Drawing.15" ShapeID="_x0000_i1025" DrawAspect="Content" ObjectID="_1651073412" r:id="rId10"/>
        </w:object>
      </w:r>
    </w:p>
    <w:p w14:paraId="5A04B85B" w14:textId="6B9CC8D3" w:rsidR="004C6744" w:rsidRDefault="004C6744" w:rsidP="00020501">
      <w:pPr>
        <w:pStyle w:val="a6"/>
        <w:jc w:val="center"/>
      </w:pPr>
      <w:bookmarkStart w:id="9" w:name="_Ref40360459"/>
      <w:r>
        <w:t xml:space="preserve">Figure </w:t>
      </w:r>
      <w:fldSimple w:instr=" SEQ Figure \* ARABIC ">
        <w:r w:rsidR="00C171EA">
          <w:rPr>
            <w:noProof/>
          </w:rPr>
          <w:t>1</w:t>
        </w:r>
      </w:fldSimple>
      <w:bookmarkEnd w:id="9"/>
      <w:r>
        <w:t xml:space="preserve"> An example of 2</w:t>
      </w:r>
      <w:r w:rsidRPr="000F4084">
        <w:rPr>
          <w:vertAlign w:val="superscript"/>
        </w:rPr>
        <w:t>nd</w:t>
      </w:r>
      <w:r>
        <w:t xml:space="preserve"> SCI mapping</w:t>
      </w:r>
    </w:p>
    <w:p w14:paraId="72E3057B" w14:textId="1621F225" w:rsidR="00C171EA" w:rsidRDefault="00C171EA" w:rsidP="00020501">
      <w:pPr>
        <w:spacing w:before="120" w:after="120"/>
      </w:pPr>
      <w:r>
        <w:rPr>
          <w:rFonts w:hint="eastAsia"/>
        </w:rPr>
        <w:t xml:space="preserve">In </w:t>
      </w:r>
      <w:r w:rsidR="00A70EF5">
        <w:fldChar w:fldCharType="begin"/>
      </w:r>
      <w:r w:rsidR="00A70EF5">
        <w:instrText xml:space="preserve"> </w:instrText>
      </w:r>
      <w:r w:rsidR="00A70EF5">
        <w:rPr>
          <w:rFonts w:hint="eastAsia"/>
        </w:rPr>
        <w:instrText>REF _Ref40369942 \h</w:instrText>
      </w:r>
      <w:r w:rsidR="00A70EF5">
        <w:instrText xml:space="preserve"> </w:instrText>
      </w:r>
      <w:r w:rsidR="00A70EF5">
        <w:fldChar w:fldCharType="separate"/>
      </w:r>
      <w:r w:rsidR="00A70EF5">
        <w:t xml:space="preserve">Figure </w:t>
      </w:r>
      <w:r w:rsidR="00A70EF5">
        <w:rPr>
          <w:noProof/>
        </w:rPr>
        <w:t>2</w:t>
      </w:r>
      <w:r w:rsidR="00A70EF5">
        <w:fldChar w:fldCharType="end"/>
      </w:r>
      <w:r>
        <w:rPr>
          <w:rFonts w:hint="eastAsia"/>
        </w:rPr>
        <w:t>,</w:t>
      </w:r>
      <w:r>
        <w:t xml:space="preserve"> the </w:t>
      </w:r>
      <w:r w:rsidR="005E4B3E">
        <w:t>available</w:t>
      </w:r>
      <w:r>
        <w:t xml:space="preserve"> number of symbols for PSSCH was 6, and </w:t>
      </w:r>
      <w:r>
        <w:rPr>
          <w:rFonts w:hint="eastAsia"/>
        </w:rPr>
        <w:t>DMRS pattern was indicated as</w:t>
      </w:r>
      <w:r>
        <w:t xml:space="preserve"> </w:t>
      </w:r>
      <w:r>
        <w:rPr>
          <w:rFonts w:hint="eastAsia"/>
        </w:rPr>
        <w:t>&lt;</w:t>
      </w:r>
      <w:r>
        <w:t>1, 5&gt;. Only one subchannel is allocated to PSSCH, and the subchannel size is less that 20PRBs</w:t>
      </w:r>
      <w:r>
        <w:rPr>
          <w:rFonts w:hint="eastAsia"/>
        </w:rPr>
        <w:t xml:space="preserve">. </w:t>
      </w:r>
      <w:r w:rsidR="00F64342">
        <w:t>The 2</w:t>
      </w:r>
      <w:r w:rsidR="00F64342" w:rsidRPr="00020501">
        <w:rPr>
          <w:vertAlign w:val="superscript"/>
        </w:rPr>
        <w:t>nd</w:t>
      </w:r>
      <w:r w:rsidR="00F64342">
        <w:t xml:space="preserve"> SCI mapping from symbol #5 until the last available symbol</w:t>
      </w:r>
      <w:r w:rsidR="00531D00">
        <w:t xml:space="preserve"> (i.e., symbol</w:t>
      </w:r>
      <w:r w:rsidR="00F64342">
        <w:t xml:space="preserve"> #6</w:t>
      </w:r>
      <w:r w:rsidR="00531D00">
        <w:t>)</w:t>
      </w:r>
      <w:r w:rsidR="001242A7">
        <w:t>.</w:t>
      </w:r>
      <w:r w:rsidR="00F64342">
        <w:t xml:space="preserve"> </w:t>
      </w:r>
      <w:r w:rsidR="001242A7">
        <w:t>The remaining modulation symbols of 2</w:t>
      </w:r>
      <w:r w:rsidR="001242A7" w:rsidRPr="00020501">
        <w:rPr>
          <w:vertAlign w:val="superscript"/>
        </w:rPr>
        <w:t>nd</w:t>
      </w:r>
      <w:r w:rsidR="001242A7">
        <w:t xml:space="preserve"> SCI </w:t>
      </w:r>
      <w:r w:rsidR="00912732">
        <w:t xml:space="preserve">are </w:t>
      </w:r>
      <w:r w:rsidR="005E4B3E">
        <w:t>mapped</w:t>
      </w:r>
      <w:r w:rsidR="001242A7">
        <w:t xml:space="preserve"> from the first available symbol (i.e., symbol #1).</w:t>
      </w:r>
    </w:p>
    <w:p w14:paraId="70068410" w14:textId="309CA4BF" w:rsidR="00C171EA" w:rsidRDefault="00C171EA" w:rsidP="00020501">
      <w:pPr>
        <w:spacing w:before="120" w:after="120"/>
        <w:jc w:val="center"/>
      </w:pPr>
      <w:r>
        <w:object w:dxaOrig="8806" w:dyaOrig="2326" w14:anchorId="7CE67828">
          <v:shape id="_x0000_i1026" type="#_x0000_t75" style="width:439.85pt;height:117pt" o:ole="">
            <v:imagedata r:id="rId11" o:title=""/>
          </v:shape>
          <o:OLEObject Type="Embed" ProgID="Visio.Drawing.15" ShapeID="_x0000_i1026" DrawAspect="Content" ObjectID="_1651073413" r:id="rId12"/>
        </w:object>
      </w:r>
    </w:p>
    <w:p w14:paraId="046903F0" w14:textId="3113039A" w:rsidR="00C171EA" w:rsidRPr="00020501" w:rsidRDefault="00C171EA" w:rsidP="00020501">
      <w:pPr>
        <w:pStyle w:val="a6"/>
        <w:jc w:val="center"/>
      </w:pPr>
      <w:bookmarkStart w:id="10" w:name="_Ref40369942"/>
      <w:r>
        <w:t xml:space="preserve">Figure </w:t>
      </w:r>
      <w:fldSimple w:instr=" SEQ Figure \* ARABIC ">
        <w:r>
          <w:rPr>
            <w:noProof/>
          </w:rPr>
          <w:t>2</w:t>
        </w:r>
      </w:fldSimple>
      <w:bookmarkEnd w:id="10"/>
      <w:r>
        <w:t xml:space="preserve"> An example of 2</w:t>
      </w:r>
      <w:r w:rsidRPr="00020501">
        <w:rPr>
          <w:vertAlign w:val="superscript"/>
        </w:rPr>
        <w:t>nd</w:t>
      </w:r>
      <w:r w:rsidR="00924C9E">
        <w:t xml:space="preserve"> SCI mapping when the number of </w:t>
      </w:r>
      <w:r w:rsidR="00924C9E">
        <w:rPr>
          <w:rFonts w:eastAsiaTheme="minorEastAsia"/>
        </w:rPr>
        <w:t>REs of 2</w:t>
      </w:r>
      <w:r w:rsidR="00924C9E" w:rsidRPr="00910A96">
        <w:rPr>
          <w:rFonts w:eastAsiaTheme="minorEastAsia"/>
          <w:vertAlign w:val="superscript"/>
        </w:rPr>
        <w:t>nd</w:t>
      </w:r>
      <w:r w:rsidR="00924C9E">
        <w:rPr>
          <w:rFonts w:eastAsiaTheme="minorEastAsia"/>
        </w:rPr>
        <w:t xml:space="preserve"> SCI is large</w:t>
      </w:r>
    </w:p>
    <w:p w14:paraId="71025624" w14:textId="345424C8" w:rsidR="009168ED" w:rsidRPr="005C6EEA" w:rsidRDefault="009168ED" w:rsidP="009168ED">
      <w:pPr>
        <w:pStyle w:val="a6"/>
        <w:rPr>
          <w:rFonts w:eastAsiaTheme="minorEastAsia"/>
          <w:i/>
          <w:sz w:val="20"/>
        </w:rPr>
      </w:pPr>
      <w:bookmarkStart w:id="11" w:name="_Ref40299133"/>
      <w:r w:rsidRPr="005C6EEA">
        <w:rPr>
          <w:i/>
          <w:sz w:val="20"/>
        </w:rPr>
        <w:t xml:space="preserve">Proposal </w:t>
      </w:r>
      <w:r w:rsidRPr="005C6EEA">
        <w:rPr>
          <w:i/>
          <w:sz w:val="20"/>
        </w:rPr>
        <w:fldChar w:fldCharType="begin"/>
      </w:r>
      <w:r w:rsidRPr="005C6EEA">
        <w:rPr>
          <w:i/>
          <w:sz w:val="20"/>
        </w:rPr>
        <w:instrText xml:space="preserve"> SEQ Proposal \* ARABIC </w:instrText>
      </w:r>
      <w:r w:rsidRPr="005C6EEA">
        <w:rPr>
          <w:i/>
          <w:sz w:val="20"/>
        </w:rPr>
        <w:fldChar w:fldCharType="separate"/>
      </w:r>
      <w:r w:rsidR="00F3102A">
        <w:rPr>
          <w:i/>
          <w:noProof/>
          <w:sz w:val="20"/>
        </w:rPr>
        <w:t>5</w:t>
      </w:r>
      <w:r w:rsidRPr="005C6EEA">
        <w:rPr>
          <w:i/>
          <w:sz w:val="20"/>
        </w:rPr>
        <w:fldChar w:fldCharType="end"/>
      </w:r>
      <w:r w:rsidRPr="005C6EEA">
        <w:rPr>
          <w:rFonts w:eastAsiaTheme="minorEastAsia"/>
          <w:i/>
          <w:sz w:val="20"/>
        </w:rPr>
        <w:t>: The 2</w:t>
      </w:r>
      <w:r w:rsidRPr="005C6EEA">
        <w:rPr>
          <w:rFonts w:eastAsiaTheme="minorEastAsia"/>
          <w:i/>
          <w:sz w:val="20"/>
          <w:vertAlign w:val="superscript"/>
        </w:rPr>
        <w:t>nd</w:t>
      </w:r>
      <w:r w:rsidRPr="005C6EEA">
        <w:rPr>
          <w:rFonts w:eastAsiaTheme="minorEastAsia"/>
          <w:i/>
          <w:sz w:val="20"/>
        </w:rPr>
        <w:t xml:space="preserve"> SCI </w:t>
      </w:r>
      <w:r>
        <w:rPr>
          <w:rFonts w:eastAsiaTheme="minorEastAsia"/>
          <w:i/>
          <w:sz w:val="20"/>
        </w:rPr>
        <w:t xml:space="preserve">is </w:t>
      </w:r>
      <w:r w:rsidRPr="005C6EEA">
        <w:rPr>
          <w:rFonts w:eastAsiaTheme="minorEastAsia"/>
          <w:i/>
          <w:sz w:val="20"/>
        </w:rPr>
        <w:t>mapp</w:t>
      </w:r>
      <w:r>
        <w:rPr>
          <w:rFonts w:eastAsiaTheme="minorEastAsia"/>
          <w:i/>
          <w:sz w:val="20"/>
        </w:rPr>
        <w:t>ed</w:t>
      </w:r>
      <w:r w:rsidRPr="005C6EEA">
        <w:rPr>
          <w:rFonts w:eastAsiaTheme="minorEastAsia"/>
          <w:i/>
          <w:sz w:val="20"/>
        </w:rPr>
        <w:t xml:space="preserve"> from the first transmitted PSSCH DMRS.</w:t>
      </w:r>
      <w:bookmarkEnd w:id="11"/>
    </w:p>
    <w:p w14:paraId="01AFA04A" w14:textId="66981B22" w:rsidR="009168ED" w:rsidRPr="005C6EEA" w:rsidRDefault="009168ED" w:rsidP="009168ED">
      <w:pPr>
        <w:pStyle w:val="a6"/>
        <w:rPr>
          <w:rFonts w:eastAsiaTheme="minorEastAsia"/>
          <w:i/>
          <w:sz w:val="20"/>
        </w:rPr>
      </w:pPr>
      <w:bookmarkStart w:id="12" w:name="_Ref40299138"/>
      <w:r w:rsidRPr="005C6EEA">
        <w:rPr>
          <w:i/>
          <w:sz w:val="20"/>
        </w:rPr>
        <w:t xml:space="preserve">Proposal </w:t>
      </w:r>
      <w:r w:rsidRPr="005C6EEA">
        <w:rPr>
          <w:i/>
          <w:sz w:val="20"/>
        </w:rPr>
        <w:fldChar w:fldCharType="begin"/>
      </w:r>
      <w:r w:rsidRPr="005C6EEA">
        <w:rPr>
          <w:i/>
          <w:sz w:val="20"/>
        </w:rPr>
        <w:instrText xml:space="preserve"> SEQ Proposal \* ARABIC </w:instrText>
      </w:r>
      <w:r w:rsidRPr="005C6EEA">
        <w:rPr>
          <w:i/>
          <w:sz w:val="20"/>
        </w:rPr>
        <w:fldChar w:fldCharType="separate"/>
      </w:r>
      <w:r w:rsidR="00F3102A">
        <w:rPr>
          <w:i/>
          <w:noProof/>
          <w:sz w:val="20"/>
        </w:rPr>
        <w:t>6</w:t>
      </w:r>
      <w:r w:rsidRPr="005C6EEA">
        <w:rPr>
          <w:i/>
          <w:sz w:val="20"/>
        </w:rPr>
        <w:fldChar w:fldCharType="end"/>
      </w:r>
      <w:r w:rsidRPr="005C6EEA">
        <w:rPr>
          <w:rFonts w:eastAsiaTheme="minorEastAsia"/>
          <w:i/>
          <w:sz w:val="20"/>
        </w:rPr>
        <w:t xml:space="preserve">: </w:t>
      </w:r>
      <w:r>
        <w:rPr>
          <w:rFonts w:eastAsiaTheme="minorEastAsia"/>
          <w:i/>
          <w:sz w:val="20"/>
        </w:rPr>
        <w:t>During 2</w:t>
      </w:r>
      <w:r w:rsidRPr="00EF74D9">
        <w:rPr>
          <w:rFonts w:eastAsiaTheme="minorEastAsia"/>
          <w:i/>
          <w:sz w:val="20"/>
          <w:vertAlign w:val="superscript"/>
        </w:rPr>
        <w:t>nd</w:t>
      </w:r>
      <w:r>
        <w:rPr>
          <w:rFonts w:eastAsiaTheme="minorEastAsia"/>
          <w:i/>
          <w:sz w:val="20"/>
        </w:rPr>
        <w:t xml:space="preserve"> SCI RE mapping, if after the last PSSCH symbol there are still 2</w:t>
      </w:r>
      <w:r w:rsidRPr="00EF74D9">
        <w:rPr>
          <w:rFonts w:eastAsiaTheme="minorEastAsia"/>
          <w:i/>
          <w:sz w:val="20"/>
          <w:vertAlign w:val="superscript"/>
        </w:rPr>
        <w:t>nd</w:t>
      </w:r>
      <w:r>
        <w:rPr>
          <w:rFonts w:eastAsiaTheme="minorEastAsia"/>
          <w:i/>
          <w:sz w:val="20"/>
        </w:rPr>
        <w:t xml:space="preserve"> SCI REs left, these remaining REs are mapped from t</w:t>
      </w:r>
      <w:r w:rsidRPr="00C172D7">
        <w:rPr>
          <w:rFonts w:eastAsiaTheme="minorEastAsia"/>
          <w:i/>
          <w:sz w:val="20"/>
        </w:rPr>
        <w:t xml:space="preserve">he starting symbol </w:t>
      </w:r>
      <w:r w:rsidR="00ED3809">
        <w:rPr>
          <w:rFonts w:eastAsiaTheme="minorEastAsia" w:hint="eastAsia"/>
          <w:i/>
          <w:sz w:val="20"/>
        </w:rPr>
        <w:t>of</w:t>
      </w:r>
      <w:r w:rsidRPr="00C172D7">
        <w:rPr>
          <w:rFonts w:eastAsiaTheme="minorEastAsia"/>
          <w:i/>
          <w:sz w:val="20"/>
        </w:rPr>
        <w:t xml:space="preserve"> PSSCH</w:t>
      </w:r>
      <w:r w:rsidRPr="005C6EEA">
        <w:rPr>
          <w:rFonts w:eastAsiaTheme="minorEastAsia"/>
          <w:i/>
          <w:sz w:val="20"/>
        </w:rPr>
        <w:t>.</w:t>
      </w:r>
      <w:bookmarkEnd w:id="12"/>
      <w:r w:rsidRPr="005C6EEA">
        <w:rPr>
          <w:rFonts w:eastAsiaTheme="minorEastAsia"/>
          <w:i/>
          <w:sz w:val="20"/>
        </w:rPr>
        <w:t xml:space="preserve"> </w:t>
      </w:r>
    </w:p>
    <w:p w14:paraId="2C4456AD" w14:textId="581E8489" w:rsidR="00E55F20" w:rsidRPr="00F477A6" w:rsidRDefault="00BA46BD" w:rsidP="00581DC6">
      <w:pPr>
        <w:pStyle w:val="2"/>
        <w:numPr>
          <w:ilvl w:val="1"/>
          <w:numId w:val="27"/>
        </w:numPr>
        <w:spacing w:beforeLines="0" w:before="240" w:afterLines="0" w:after="60"/>
        <w:ind w:left="567" w:rightChars="0" w:right="0" w:hanging="567"/>
      </w:pPr>
      <w:r>
        <w:lastRenderedPageBreak/>
        <w:t>S</w:t>
      </w:r>
      <w:r w:rsidR="00065445" w:rsidRPr="00F477A6">
        <w:rPr>
          <w:rFonts w:hint="eastAsia"/>
        </w:rPr>
        <w:t>idelink resource pool</w:t>
      </w:r>
      <w:r>
        <w:t xml:space="preserve"> configuration</w:t>
      </w:r>
    </w:p>
    <w:p w14:paraId="2D143178" w14:textId="617AF064" w:rsidR="00A667DE" w:rsidRPr="004C0CA3" w:rsidRDefault="00A667DE" w:rsidP="00A667DE">
      <w:pPr>
        <w:spacing w:before="120" w:after="120"/>
        <w:rPr>
          <w:sz w:val="20"/>
        </w:rPr>
      </w:pPr>
      <w:r w:rsidRPr="004C0CA3">
        <w:rPr>
          <w:sz w:val="20"/>
        </w:rPr>
        <w:t>In the previous meeting, the following agreements and working assumption</w:t>
      </w:r>
      <w:r w:rsidR="00D77D84">
        <w:rPr>
          <w:sz w:val="20"/>
        </w:rPr>
        <w:t>s</w:t>
      </w:r>
      <w:r w:rsidRPr="004C0CA3">
        <w:rPr>
          <w:sz w:val="20"/>
        </w:rPr>
        <w:t xml:space="preserve"> </w:t>
      </w:r>
      <w:r w:rsidR="00D77D84">
        <w:rPr>
          <w:sz w:val="20"/>
        </w:rPr>
        <w:t>were</w:t>
      </w:r>
      <w:r w:rsidRPr="004C0CA3">
        <w:rPr>
          <w:sz w:val="20"/>
        </w:rPr>
        <w:t xml:space="preserve"> achieved with respect to the configuration of sidelink resource pool </w:t>
      </w:r>
      <w:r w:rsidR="00D77D84">
        <w:rPr>
          <w:sz w:val="20"/>
        </w:rPr>
        <w:t>in</w:t>
      </w:r>
      <w:r w:rsidRPr="004C0CA3">
        <w:rPr>
          <w:sz w:val="20"/>
        </w:rPr>
        <w:t xml:space="preserve"> time and frequency domain</w:t>
      </w:r>
      <w:r w:rsidR="00D77D84">
        <w:rPr>
          <w:sz w:val="20"/>
        </w:rPr>
        <w:t>s</w:t>
      </w:r>
      <w:r w:rsidRPr="004C0CA3">
        <w:rPr>
          <w:sz w:val="20"/>
        </w:rPr>
        <w:t xml:space="preserve">. </w:t>
      </w:r>
    </w:p>
    <w:tbl>
      <w:tblPr>
        <w:tblStyle w:val="ad"/>
        <w:tblW w:w="0" w:type="auto"/>
        <w:tblLook w:val="04A0" w:firstRow="1" w:lastRow="0" w:firstColumn="1" w:lastColumn="0" w:noHBand="0" w:noVBand="1"/>
      </w:tblPr>
      <w:tblGrid>
        <w:gridCol w:w="9650"/>
      </w:tblGrid>
      <w:tr w:rsidR="00A667DE" w14:paraId="1ECDC76A" w14:textId="77777777" w:rsidTr="001F1CB1">
        <w:tc>
          <w:tcPr>
            <w:tcW w:w="9650" w:type="dxa"/>
          </w:tcPr>
          <w:p w14:paraId="7ABA9E3C" w14:textId="77777777" w:rsidR="00A667DE" w:rsidRPr="004C0CA3" w:rsidRDefault="00A667DE" w:rsidP="001F1CB1">
            <w:pPr>
              <w:spacing w:before="120" w:after="120"/>
              <w:rPr>
                <w:sz w:val="20"/>
                <w:highlight w:val="green"/>
              </w:rPr>
            </w:pPr>
            <w:r w:rsidRPr="004C0CA3">
              <w:rPr>
                <w:sz w:val="20"/>
                <w:highlight w:val="green"/>
              </w:rPr>
              <w:t>Agreements:</w:t>
            </w:r>
          </w:p>
          <w:p w14:paraId="6455553D" w14:textId="77777777" w:rsidR="00A667DE" w:rsidRPr="004C0CA3" w:rsidRDefault="00A667DE" w:rsidP="001F1CB1">
            <w:pPr>
              <w:spacing w:before="120" w:after="120"/>
              <w:rPr>
                <w:sz w:val="20"/>
              </w:rPr>
            </w:pPr>
            <w:r w:rsidRPr="004C0CA3">
              <w:rPr>
                <w:sz w:val="20"/>
                <w:lang w:val="ru-RU" w:eastAsia="ko-KR"/>
              </w:rPr>
              <w:t>For derivation</w:t>
            </w:r>
            <w:r w:rsidRPr="004C0CA3">
              <w:rPr>
                <w:sz w:val="20"/>
                <w:lang w:eastAsia="ko-KR"/>
              </w:rPr>
              <w:t xml:space="preserve"> </w:t>
            </w:r>
            <w:r w:rsidRPr="004C0CA3">
              <w:rPr>
                <w:sz w:val="20"/>
                <w:lang w:val="ru-RU" w:eastAsia="ko-KR"/>
              </w:rPr>
              <w:t xml:space="preserve">of </w:t>
            </w:r>
            <w:r w:rsidRPr="004C0CA3">
              <w:rPr>
                <w:sz w:val="20"/>
                <w:lang w:eastAsia="ko-KR"/>
              </w:rPr>
              <w:t xml:space="preserve">the </w:t>
            </w:r>
            <w:r w:rsidRPr="004C0CA3">
              <w:rPr>
                <w:sz w:val="20"/>
                <w:lang w:val="ru-RU" w:eastAsia="ko-KR"/>
              </w:rPr>
              <w:t>set of</w:t>
            </w:r>
            <w:r w:rsidRPr="004C0CA3">
              <w:rPr>
                <w:sz w:val="20"/>
                <w:lang w:eastAsia="ko-KR"/>
              </w:rPr>
              <w:t xml:space="preserve"> </w:t>
            </w:r>
            <w:r w:rsidRPr="004C0CA3">
              <w:rPr>
                <w:sz w:val="20"/>
                <w:lang w:val="ru-RU" w:eastAsia="ko-KR"/>
              </w:rPr>
              <w:t>slots to</w:t>
            </w:r>
            <w:r w:rsidRPr="004C0CA3">
              <w:rPr>
                <w:sz w:val="20"/>
                <w:lang w:eastAsia="ko-KR"/>
              </w:rPr>
              <w:t xml:space="preserve"> </w:t>
            </w:r>
            <w:r w:rsidRPr="004C0CA3">
              <w:rPr>
                <w:sz w:val="20"/>
                <w:lang w:val="ru-RU" w:eastAsia="ko-KR"/>
              </w:rPr>
              <w:t>be included in the resource pool, the baseline is</w:t>
            </w:r>
            <w:r w:rsidRPr="004C0CA3">
              <w:rPr>
                <w:sz w:val="20"/>
                <w:lang w:eastAsia="ko-KR"/>
              </w:rPr>
              <w:t xml:space="preserve"> </w:t>
            </w:r>
            <w:r w:rsidRPr="004C0CA3">
              <w:rPr>
                <w:sz w:val="20"/>
                <w:lang w:val="ru-RU" w:eastAsia="ko-KR"/>
              </w:rPr>
              <w:t xml:space="preserve">the derivation with bitmap and periodicity </w:t>
            </w:r>
            <w:r w:rsidRPr="004C0CA3">
              <w:rPr>
                <w:sz w:val="20"/>
                <w:lang w:eastAsia="ko-KR"/>
              </w:rPr>
              <w:t xml:space="preserve">based on </w:t>
            </w:r>
            <w:r w:rsidRPr="004C0CA3">
              <w:rPr>
                <w:sz w:val="20"/>
                <w:lang w:val="ru-RU" w:eastAsia="ko-KR"/>
              </w:rPr>
              <w:t>Subclause 14.1.5 of TS36.213</w:t>
            </w:r>
            <w:r w:rsidRPr="004C0CA3">
              <w:rPr>
                <w:sz w:val="20"/>
                <w:lang w:eastAsia="ko-KR"/>
              </w:rPr>
              <w:t xml:space="preserve"> </w:t>
            </w:r>
            <w:r w:rsidRPr="004C0CA3">
              <w:rPr>
                <w:sz w:val="20"/>
                <w:lang w:val="ru-RU" w:eastAsia="ko-KR"/>
              </w:rPr>
              <w:t>with the following</w:t>
            </w:r>
            <w:r w:rsidRPr="004C0CA3">
              <w:rPr>
                <w:sz w:val="20"/>
                <w:lang w:eastAsia="ko-KR"/>
              </w:rPr>
              <w:t xml:space="preserve"> </w:t>
            </w:r>
            <w:r w:rsidRPr="004C0CA3">
              <w:rPr>
                <w:sz w:val="20"/>
                <w:lang w:val="ru-RU" w:eastAsia="ko-KR"/>
              </w:rPr>
              <w:t>modifications.</w:t>
            </w:r>
          </w:p>
          <w:p w14:paraId="38B3DF4D" w14:textId="77777777" w:rsidR="00A667DE" w:rsidRPr="004C0CA3" w:rsidRDefault="00A667DE" w:rsidP="001F1CB1">
            <w:pPr>
              <w:pStyle w:val="ae"/>
              <w:numPr>
                <w:ilvl w:val="0"/>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FFS:</w:t>
            </w:r>
            <w:r w:rsidRPr="004C0CA3">
              <w:rPr>
                <w:sz w:val="20"/>
                <w:szCs w:val="20"/>
                <w:lang w:eastAsia="ko-KR"/>
              </w:rPr>
              <w:t xml:space="preserve"> Periodicity and </w:t>
            </w:r>
            <w:r w:rsidRPr="004C0CA3">
              <w:rPr>
                <w:sz w:val="20"/>
                <w:szCs w:val="20"/>
                <w:lang w:val="ru-RU" w:eastAsia="ko-KR"/>
              </w:rPr>
              <w:t>L_bitmap value</w:t>
            </w:r>
          </w:p>
          <w:p w14:paraId="678A5427" w14:textId="77777777" w:rsidR="00A667DE" w:rsidRPr="004C0CA3" w:rsidRDefault="00A667DE" w:rsidP="001F1CB1">
            <w:pPr>
              <w:pStyle w:val="ae"/>
              <w:numPr>
                <w:ilvl w:val="0"/>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T</w:t>
            </w:r>
            <w:r w:rsidRPr="004C0CA3">
              <w:rPr>
                <w:sz w:val="20"/>
                <w:szCs w:val="20"/>
                <w:lang w:val="ru-RU" w:eastAsia="ko-KR"/>
              </w:rPr>
              <w:t>he</w:t>
            </w:r>
            <w:r w:rsidRPr="004C0CA3">
              <w:rPr>
                <w:sz w:val="20"/>
                <w:szCs w:val="20"/>
                <w:lang w:eastAsia="ko-KR"/>
              </w:rPr>
              <w:t xml:space="preserve"> </w:t>
            </w:r>
            <w:r w:rsidRPr="004C0CA3">
              <w:rPr>
                <w:sz w:val="20"/>
                <w:szCs w:val="20"/>
                <w:lang w:val="ru-RU" w:eastAsia="ko-KR"/>
              </w:rPr>
              <w:t>slot index is relative to slot#0 of the radio frame corresponding to SFN 0 of the serving cell</w:t>
            </w:r>
            <w:r w:rsidRPr="004C0CA3">
              <w:rPr>
                <w:sz w:val="20"/>
                <w:szCs w:val="20"/>
                <w:lang w:eastAsia="ko-KR"/>
              </w:rPr>
              <w:t xml:space="preserve"> </w:t>
            </w:r>
            <w:r w:rsidRPr="004C0CA3">
              <w:rPr>
                <w:sz w:val="20"/>
                <w:szCs w:val="20"/>
                <w:lang w:val="ru-RU" w:eastAsia="ko-KR"/>
              </w:rPr>
              <w:t xml:space="preserve">if </w:t>
            </w:r>
            <w:r w:rsidRPr="004C0CA3">
              <w:rPr>
                <w:sz w:val="20"/>
                <w:szCs w:val="20"/>
                <w:lang w:eastAsia="ko-KR"/>
              </w:rPr>
              <w:t>serving cell timing reference is in use</w:t>
            </w:r>
            <w:r w:rsidRPr="004C0CA3">
              <w:rPr>
                <w:sz w:val="20"/>
                <w:szCs w:val="20"/>
                <w:lang w:val="ru-RU" w:eastAsia="ko-KR"/>
              </w:rPr>
              <w:t>,</w:t>
            </w:r>
            <w:r w:rsidRPr="004C0CA3">
              <w:rPr>
                <w:sz w:val="20"/>
                <w:szCs w:val="20"/>
                <w:lang w:eastAsia="ko-KR"/>
              </w:rPr>
              <w:t xml:space="preserve"> </w:t>
            </w:r>
            <w:r w:rsidRPr="004C0CA3">
              <w:rPr>
                <w:sz w:val="20"/>
                <w:szCs w:val="20"/>
                <w:lang w:val="ru-RU" w:eastAsia="ko-KR"/>
              </w:rPr>
              <w:t>or DFN 0</w:t>
            </w:r>
            <w:r w:rsidRPr="004C0CA3">
              <w:rPr>
                <w:sz w:val="20"/>
                <w:szCs w:val="20"/>
                <w:lang w:eastAsia="ko-KR"/>
              </w:rPr>
              <w:t xml:space="preserve"> </w:t>
            </w:r>
            <w:r w:rsidRPr="004C0CA3">
              <w:rPr>
                <w:sz w:val="20"/>
                <w:szCs w:val="20"/>
                <w:lang w:val="ru-RU" w:eastAsia="ko-KR"/>
              </w:rPr>
              <w:t>otherwise</w:t>
            </w:r>
          </w:p>
          <w:p w14:paraId="40CB4B70" w14:textId="77777777" w:rsidR="00A667DE" w:rsidRPr="004C0CA3" w:rsidRDefault="00A667DE" w:rsidP="001F1CB1">
            <w:pPr>
              <w:pStyle w:val="ae"/>
              <w:numPr>
                <w:ilvl w:val="0"/>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T</w:t>
            </w:r>
            <w:r w:rsidRPr="004C0CA3">
              <w:rPr>
                <w:sz w:val="20"/>
                <w:szCs w:val="20"/>
                <w:lang w:val="ru-RU" w:eastAsia="ko-KR"/>
              </w:rPr>
              <w:t>he following procedure is used.</w:t>
            </w:r>
            <w:r w:rsidRPr="004C0CA3">
              <w:rPr>
                <w:sz w:val="20"/>
                <w:szCs w:val="20"/>
                <w:lang w:val="ru-RU"/>
              </w:rPr>
              <w:t xml:space="preserve"> </w:t>
            </w:r>
          </w:p>
          <w:p w14:paraId="5219D769" w14:textId="77777777" w:rsidR="00A667DE" w:rsidRPr="004C0CA3" w:rsidRDefault="00A667DE" w:rsidP="001F1CB1">
            <w:pPr>
              <w:pStyle w:val="ae"/>
              <w:numPr>
                <w:ilvl w:val="1"/>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T</w:t>
            </w:r>
            <w:r w:rsidRPr="004C0CA3">
              <w:rPr>
                <w:sz w:val="20"/>
                <w:szCs w:val="20"/>
                <w:lang w:val="ru-RU" w:eastAsia="ko-KR"/>
              </w:rPr>
              <w:t>he set includes all the slots except the following slots: </w:t>
            </w:r>
            <w:r w:rsidRPr="004C0CA3">
              <w:rPr>
                <w:sz w:val="20"/>
                <w:szCs w:val="20"/>
                <w:lang w:val="ru-RU"/>
              </w:rPr>
              <w:t xml:space="preserve"> </w:t>
            </w:r>
          </w:p>
          <w:p w14:paraId="4469BB2D" w14:textId="77777777" w:rsidR="00A667DE" w:rsidRPr="004C0CA3" w:rsidRDefault="00A667DE" w:rsidP="001F1CB1">
            <w:pPr>
              <w:pStyle w:val="ae"/>
              <w:numPr>
                <w:ilvl w:val="2"/>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eastAsia="ko-KR"/>
              </w:rPr>
              <w:t>S</w:t>
            </w:r>
            <w:r w:rsidRPr="004C0CA3">
              <w:rPr>
                <w:sz w:val="20"/>
                <w:szCs w:val="20"/>
                <w:lang w:val="ru-RU" w:eastAsia="ko-KR"/>
              </w:rPr>
              <w:t>lots in which SLSS resource is configured, </w:t>
            </w:r>
          </w:p>
          <w:p w14:paraId="273E73A2" w14:textId="77777777" w:rsidR="00A667DE" w:rsidRPr="004C0CA3" w:rsidRDefault="00A667DE" w:rsidP="001F1CB1">
            <w:pPr>
              <w:pStyle w:val="ae"/>
              <w:numPr>
                <w:ilvl w:val="2"/>
                <w:numId w:val="28"/>
              </w:numPr>
              <w:overflowPunct w:val="0"/>
              <w:autoSpaceDE w:val="0"/>
              <w:autoSpaceDN w:val="0"/>
              <w:adjustRightInd w:val="0"/>
              <w:spacing w:before="120" w:afterLines="0" w:after="120"/>
              <w:jc w:val="left"/>
              <w:textAlignment w:val="baseline"/>
              <w:rPr>
                <w:sz w:val="20"/>
                <w:szCs w:val="20"/>
              </w:rPr>
            </w:pPr>
            <w:r w:rsidRPr="004C0CA3">
              <w:rPr>
                <w:rStyle w:val="afb"/>
                <w:b w:val="0"/>
                <w:sz w:val="20"/>
                <w:szCs w:val="20"/>
                <w:highlight w:val="darkYellow"/>
                <w:lang w:val="ru-RU" w:eastAsia="ko-KR"/>
              </w:rPr>
              <w:t>(Working assumption)</w:t>
            </w:r>
            <w:r w:rsidRPr="004C0CA3">
              <w:rPr>
                <w:bCs/>
                <w:sz w:val="20"/>
                <w:szCs w:val="20"/>
                <w:lang w:val="ru-RU" w:eastAsia="ko-KR"/>
              </w:rPr>
              <w:t xml:space="preserve"> </w:t>
            </w:r>
            <w:r w:rsidRPr="004C0CA3">
              <w:rPr>
                <w:sz w:val="20"/>
                <w:szCs w:val="20"/>
                <w:lang w:val="ru-RU" w:eastAsia="ko-KR"/>
              </w:rPr>
              <w:t>slots not having at least Y-th, (Y+1)-th, ....., (Y+X-1)-th symbols in a slot semi-statically for UL</w:t>
            </w:r>
            <w:r w:rsidRPr="004C0CA3">
              <w:rPr>
                <w:sz w:val="20"/>
                <w:szCs w:val="20"/>
                <w:lang w:eastAsia="ko-KR"/>
              </w:rPr>
              <w:t xml:space="preserve"> </w:t>
            </w:r>
            <w:r w:rsidRPr="004C0CA3">
              <w:rPr>
                <w:sz w:val="20"/>
                <w:szCs w:val="20"/>
                <w:lang w:val="ru-RU" w:eastAsia="ko-KR"/>
              </w:rPr>
              <w:t>as indicated in TDD-UL-DL-ConfigCommon,</w:t>
            </w:r>
            <w:r w:rsidRPr="004C0CA3">
              <w:rPr>
                <w:sz w:val="20"/>
                <w:szCs w:val="20"/>
                <w:lang w:eastAsia="ko-KR"/>
              </w:rPr>
              <w:t xml:space="preserve"> </w:t>
            </w:r>
            <w:r w:rsidRPr="004C0CA3">
              <w:rPr>
                <w:sz w:val="20"/>
                <w:szCs w:val="20"/>
                <w:lang w:val="ru-RU" w:eastAsia="ko-KR"/>
              </w:rPr>
              <w:t>where</w:t>
            </w:r>
          </w:p>
          <w:p w14:paraId="21E6CFDE" w14:textId="77777777" w:rsidR="00A667DE" w:rsidRPr="004C0CA3" w:rsidRDefault="00A667DE" w:rsidP="001F1CB1">
            <w:pPr>
              <w:pStyle w:val="ae"/>
              <w:numPr>
                <w:ilvl w:val="3"/>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X is</w:t>
            </w:r>
            <w:r w:rsidRPr="004C0CA3">
              <w:rPr>
                <w:sz w:val="20"/>
                <w:szCs w:val="20"/>
                <w:lang w:eastAsia="ko-KR"/>
              </w:rPr>
              <w:t xml:space="preserve"> </w:t>
            </w:r>
            <w:r w:rsidRPr="004C0CA3">
              <w:rPr>
                <w:sz w:val="20"/>
                <w:szCs w:val="20"/>
                <w:lang w:val="ru-RU" w:eastAsia="ko-KR"/>
              </w:rPr>
              <w:t>sl-LengthSymbols</w:t>
            </w:r>
          </w:p>
          <w:p w14:paraId="2EC12C1A" w14:textId="77777777" w:rsidR="00A667DE" w:rsidRPr="004C0CA3" w:rsidRDefault="00A667DE" w:rsidP="001F1CB1">
            <w:pPr>
              <w:pStyle w:val="ae"/>
              <w:numPr>
                <w:ilvl w:val="3"/>
                <w:numId w:val="28"/>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Y is</w:t>
            </w:r>
            <w:r w:rsidRPr="004C0CA3">
              <w:rPr>
                <w:sz w:val="20"/>
                <w:szCs w:val="20"/>
                <w:lang w:eastAsia="ko-KR"/>
              </w:rPr>
              <w:t xml:space="preserve"> </w:t>
            </w:r>
            <w:r w:rsidRPr="004C0CA3">
              <w:rPr>
                <w:sz w:val="20"/>
                <w:szCs w:val="20"/>
                <w:lang w:val="ru-RU" w:eastAsia="ko-KR"/>
              </w:rPr>
              <w:t>sl-StartSymbol</w:t>
            </w:r>
          </w:p>
          <w:p w14:paraId="43C59A9E" w14:textId="77777777" w:rsidR="00A667DE" w:rsidRPr="004C0CA3" w:rsidRDefault="00A667DE" w:rsidP="001F1CB1">
            <w:pPr>
              <w:pStyle w:val="ae"/>
              <w:numPr>
                <w:ilvl w:val="2"/>
                <w:numId w:val="28"/>
              </w:numPr>
              <w:overflowPunct w:val="0"/>
              <w:autoSpaceDE w:val="0"/>
              <w:autoSpaceDN w:val="0"/>
              <w:adjustRightInd w:val="0"/>
              <w:spacing w:before="120" w:afterLines="0" w:after="120"/>
              <w:jc w:val="left"/>
              <w:textAlignment w:val="baseline"/>
              <w:rPr>
                <w:sz w:val="20"/>
                <w:szCs w:val="20"/>
              </w:rPr>
            </w:pPr>
            <w:r w:rsidRPr="004C0CA3">
              <w:rPr>
                <w:rStyle w:val="afb"/>
                <w:b w:val="0"/>
                <w:sz w:val="20"/>
                <w:szCs w:val="20"/>
                <w:highlight w:val="darkYellow"/>
                <w:lang w:val="ru-RU" w:eastAsia="ko-KR"/>
              </w:rPr>
              <w:t>(Working assumption)</w:t>
            </w:r>
            <w:r w:rsidRPr="004C0CA3">
              <w:rPr>
                <w:sz w:val="20"/>
                <w:szCs w:val="20"/>
                <w:lang w:val="ru-RU" w:eastAsia="ko-KR"/>
              </w:rPr>
              <w:t xml:space="preserve"> </w:t>
            </w:r>
            <w:r w:rsidRPr="004C0CA3">
              <w:rPr>
                <w:sz w:val="20"/>
                <w:szCs w:val="20"/>
                <w:lang w:eastAsia="ko-KR"/>
              </w:rPr>
              <w:t>r</w:t>
            </w:r>
            <w:r w:rsidRPr="004C0CA3">
              <w:rPr>
                <w:sz w:val="20"/>
                <w:szCs w:val="20"/>
                <w:lang w:val="ru-RU" w:eastAsia="ko-KR"/>
              </w:rPr>
              <w:t>eserved slots which are determined by the similar steps in Subclause 14.1.5 of TS36.213</w:t>
            </w:r>
          </w:p>
          <w:p w14:paraId="0EC96995" w14:textId="77777777" w:rsidR="00A667DE" w:rsidRPr="004C0CA3" w:rsidRDefault="00A667DE" w:rsidP="001F1CB1">
            <w:pPr>
              <w:spacing w:before="120" w:after="120"/>
              <w:rPr>
                <w:bCs/>
                <w:sz w:val="20"/>
                <w:highlight w:val="darkYellow"/>
              </w:rPr>
            </w:pPr>
            <w:r w:rsidRPr="004C0CA3">
              <w:rPr>
                <w:rStyle w:val="afb"/>
                <w:b w:val="0"/>
                <w:sz w:val="20"/>
                <w:highlight w:val="darkYellow"/>
                <w:lang w:val="ru-RU" w:eastAsia="ko-KR"/>
              </w:rPr>
              <w:t>Working assumption</w:t>
            </w:r>
          </w:p>
          <w:p w14:paraId="5FE425DC" w14:textId="77777777" w:rsidR="00A667DE" w:rsidRPr="004C0CA3" w:rsidRDefault="00A667DE" w:rsidP="001F1CB1">
            <w:pPr>
              <w:pStyle w:val="ae"/>
              <w:numPr>
                <w:ilvl w:val="0"/>
                <w:numId w:val="29"/>
              </w:numPr>
              <w:overflowPunct w:val="0"/>
              <w:autoSpaceDE w:val="0"/>
              <w:autoSpaceDN w:val="0"/>
              <w:adjustRightInd w:val="0"/>
              <w:spacing w:before="120" w:afterLines="0" w:after="120"/>
              <w:jc w:val="left"/>
              <w:textAlignment w:val="baseline"/>
              <w:rPr>
                <w:sz w:val="20"/>
                <w:szCs w:val="20"/>
              </w:rPr>
            </w:pPr>
            <w:r w:rsidRPr="004C0CA3">
              <w:rPr>
                <w:sz w:val="20"/>
                <w:szCs w:val="20"/>
                <w:lang w:val="ru-RU" w:eastAsia="ko-KR"/>
              </w:rPr>
              <w:t>For the number of PRBs for resource pool, allow configuration of all  number of PRBs in a SL BWP. </w:t>
            </w:r>
          </w:p>
          <w:p w14:paraId="4E8D539F" w14:textId="77777777" w:rsidR="00A667DE" w:rsidRPr="00D35E26" w:rsidRDefault="00A667DE" w:rsidP="001F1CB1">
            <w:pPr>
              <w:pStyle w:val="ae"/>
              <w:numPr>
                <w:ilvl w:val="0"/>
                <w:numId w:val="29"/>
              </w:numPr>
              <w:overflowPunct w:val="0"/>
              <w:autoSpaceDE w:val="0"/>
              <w:autoSpaceDN w:val="0"/>
              <w:adjustRightInd w:val="0"/>
              <w:spacing w:before="120" w:afterLines="0" w:after="120"/>
              <w:jc w:val="left"/>
              <w:textAlignment w:val="baseline"/>
              <w:rPr>
                <w:sz w:val="20"/>
                <w:lang w:eastAsia="ko-KR"/>
              </w:rPr>
            </w:pPr>
            <w:r w:rsidRPr="004C0CA3">
              <w:rPr>
                <w:sz w:val="20"/>
                <w:szCs w:val="20"/>
                <w:lang w:eastAsia="ko-KR"/>
              </w:rPr>
              <w:t>FFS until RAN1#100bis-e whether/how to deal with remaining PRBs if the configured PRBs for resource pool is not a multiple of subchannel size.</w:t>
            </w:r>
          </w:p>
        </w:tc>
      </w:tr>
    </w:tbl>
    <w:p w14:paraId="73B2CA9F" w14:textId="281E4576" w:rsidR="00A667DE" w:rsidRPr="00D7461E" w:rsidRDefault="00A667DE" w:rsidP="00F74A70">
      <w:pPr>
        <w:pStyle w:val="ae"/>
        <w:numPr>
          <w:ilvl w:val="2"/>
          <w:numId w:val="27"/>
        </w:numPr>
        <w:spacing w:before="120" w:afterLines="0" w:after="120"/>
        <w:ind w:left="0" w:firstLine="0"/>
        <w:rPr>
          <w:rFonts w:ascii="Arial" w:hAnsi="Arial" w:cs="Arial"/>
        </w:rPr>
      </w:pPr>
      <w:r w:rsidRPr="00D35E26">
        <w:rPr>
          <w:rFonts w:ascii="Arial" w:hAnsi="Arial" w:cs="Arial"/>
        </w:rPr>
        <w:t xml:space="preserve">Resource pool configuration </w:t>
      </w:r>
      <w:r w:rsidR="0032512F">
        <w:rPr>
          <w:rFonts w:ascii="Arial" w:hAnsi="Arial" w:cs="Arial"/>
        </w:rPr>
        <w:t>in</w:t>
      </w:r>
      <w:r w:rsidRPr="00D35E26">
        <w:rPr>
          <w:rFonts w:ascii="Arial" w:hAnsi="Arial" w:cs="Arial"/>
        </w:rPr>
        <w:t xml:space="preserve"> time domain</w:t>
      </w:r>
    </w:p>
    <w:p w14:paraId="3C599BCD" w14:textId="6A5329BF" w:rsidR="00817323" w:rsidRPr="008C3137" w:rsidRDefault="00817323" w:rsidP="00817323">
      <w:pPr>
        <w:spacing w:before="120" w:afterLines="0" w:after="120"/>
        <w:rPr>
          <w:sz w:val="20"/>
        </w:rPr>
      </w:pPr>
      <w:r w:rsidRPr="008C3137">
        <w:rPr>
          <w:sz w:val="20"/>
        </w:rPr>
        <w:t xml:space="preserve">Regarding the slot allocation of a sidelink resource pool, </w:t>
      </w:r>
      <w:r w:rsidR="00E44B99">
        <w:rPr>
          <w:sz w:val="20"/>
        </w:rPr>
        <w:t xml:space="preserve">several issues </w:t>
      </w:r>
      <w:r w:rsidRPr="008C3137">
        <w:rPr>
          <w:sz w:val="20"/>
        </w:rPr>
        <w:t>need to be solved:</w:t>
      </w:r>
    </w:p>
    <w:p w14:paraId="428B257B" w14:textId="63E3FC79" w:rsidR="000B2190" w:rsidRPr="008C3137" w:rsidRDefault="007B6637" w:rsidP="008E7977">
      <w:pPr>
        <w:pStyle w:val="af1"/>
        <w:numPr>
          <w:ilvl w:val="0"/>
          <w:numId w:val="24"/>
        </w:numPr>
        <w:spacing w:before="120"/>
        <w:rPr>
          <w:rFonts w:ascii="Times New Roman" w:eastAsiaTheme="minorEastAsia" w:hAnsi="Times New Roman"/>
          <w:b/>
          <w:i/>
          <w:szCs w:val="20"/>
          <w:u w:val="single"/>
          <w:lang w:eastAsia="zh-CN"/>
        </w:rPr>
      </w:pPr>
      <w:r w:rsidRPr="008C3137">
        <w:rPr>
          <w:rFonts w:ascii="Times New Roman" w:eastAsiaTheme="minorEastAsia" w:hAnsi="Times New Roman"/>
          <w:b/>
          <w:i/>
          <w:szCs w:val="20"/>
          <w:u w:val="single"/>
          <w:lang w:eastAsia="zh-CN"/>
        </w:rPr>
        <w:t xml:space="preserve">Issue#1: </w:t>
      </w:r>
      <w:r w:rsidR="000B2190" w:rsidRPr="008C3137">
        <w:rPr>
          <w:rFonts w:ascii="Times New Roman" w:eastAsiaTheme="minorEastAsia" w:hAnsi="Times New Roman"/>
          <w:b/>
          <w:i/>
          <w:szCs w:val="20"/>
          <w:u w:val="single"/>
          <w:lang w:eastAsia="zh-CN"/>
        </w:rPr>
        <w:t>Resource pool bitmap</w:t>
      </w:r>
    </w:p>
    <w:p w14:paraId="3582F638" w14:textId="07F8AEB6" w:rsidR="00366AB6" w:rsidRPr="008C3137" w:rsidRDefault="00BF482B" w:rsidP="00B02682">
      <w:pPr>
        <w:spacing w:beforeLines="0" w:before="120" w:afterLines="0" w:after="120"/>
        <w:rPr>
          <w:sz w:val="20"/>
        </w:rPr>
      </w:pPr>
      <w:r w:rsidRPr="008C3137">
        <w:rPr>
          <w:sz w:val="20"/>
        </w:rPr>
        <w:t>It has been agre</w:t>
      </w:r>
      <w:r w:rsidR="00B16EE2" w:rsidRPr="008C3137">
        <w:rPr>
          <w:sz w:val="20"/>
        </w:rPr>
        <w:t xml:space="preserve">ed that </w:t>
      </w:r>
      <w:r w:rsidR="00924207">
        <w:rPr>
          <w:sz w:val="20"/>
        </w:rPr>
        <w:t xml:space="preserve">the </w:t>
      </w:r>
      <w:r w:rsidR="00816996" w:rsidRPr="008C3137">
        <w:rPr>
          <w:sz w:val="20"/>
        </w:rPr>
        <w:t xml:space="preserve">resource pool </w:t>
      </w:r>
      <w:r w:rsidR="005A2C40" w:rsidRPr="008C3137">
        <w:rPr>
          <w:sz w:val="20"/>
        </w:rPr>
        <w:t>(pre-)</w:t>
      </w:r>
      <w:r w:rsidR="00816996" w:rsidRPr="008C3137">
        <w:rPr>
          <w:sz w:val="20"/>
        </w:rPr>
        <w:t xml:space="preserve">configuration can be implemented by mapping </w:t>
      </w:r>
      <w:r w:rsidR="00B16EE2" w:rsidRPr="008C3137">
        <w:rPr>
          <w:sz w:val="20"/>
        </w:rPr>
        <w:t xml:space="preserve">a </w:t>
      </w:r>
      <w:r w:rsidR="00AC3900" w:rsidRPr="008C3137">
        <w:rPr>
          <w:sz w:val="20"/>
        </w:rPr>
        <w:t xml:space="preserve">periodical </w:t>
      </w:r>
      <w:r w:rsidR="00B16EE2" w:rsidRPr="008C3137">
        <w:rPr>
          <w:sz w:val="20"/>
        </w:rPr>
        <w:t xml:space="preserve">bitmap </w:t>
      </w:r>
      <w:r w:rsidR="00816996" w:rsidRPr="008C3137">
        <w:rPr>
          <w:sz w:val="20"/>
        </w:rPr>
        <w:t>to a set of resources</w:t>
      </w:r>
      <w:r w:rsidR="00B16EE2" w:rsidRPr="008C3137">
        <w:rPr>
          <w:sz w:val="20"/>
        </w:rPr>
        <w:t>.</w:t>
      </w:r>
      <w:r w:rsidR="00B75DDB">
        <w:rPr>
          <w:sz w:val="20"/>
        </w:rPr>
        <w:t xml:space="preserve"> T</w:t>
      </w:r>
      <w:r w:rsidR="00366AB6" w:rsidRPr="008C3137">
        <w:rPr>
          <w:sz w:val="20"/>
        </w:rPr>
        <w:t>he set of unavailable slots such as S-SSB slots, DL slots</w:t>
      </w:r>
      <w:r w:rsidR="00A614BE">
        <w:rPr>
          <w:sz w:val="20"/>
        </w:rPr>
        <w:t>, flexible slots</w:t>
      </w:r>
      <w:r w:rsidR="00366AB6" w:rsidRPr="008C3137">
        <w:rPr>
          <w:sz w:val="20"/>
        </w:rPr>
        <w:t xml:space="preserve"> or </w:t>
      </w:r>
      <w:r w:rsidR="00A614BE">
        <w:rPr>
          <w:rFonts w:hint="eastAsia"/>
          <w:sz w:val="20"/>
        </w:rPr>
        <w:t>partial</w:t>
      </w:r>
      <w:r w:rsidR="00A614BE">
        <w:rPr>
          <w:sz w:val="20"/>
        </w:rPr>
        <w:t xml:space="preserve">-UL </w:t>
      </w:r>
      <w:r w:rsidR="00366AB6" w:rsidRPr="008C3137">
        <w:rPr>
          <w:sz w:val="20"/>
        </w:rPr>
        <w:t>slots without sufficient UL symbols should be excluded before bitmap mapping. In NR Uu, the configuration of TDD-UL-DL-ConfigCommon is quite flexible</w:t>
      </w:r>
      <w:r w:rsidR="00E44B99">
        <w:rPr>
          <w:sz w:val="20"/>
        </w:rPr>
        <w:t>. At the same time,</w:t>
      </w:r>
      <w:r w:rsidR="00366AB6" w:rsidRPr="008C3137">
        <w:rPr>
          <w:sz w:val="20"/>
        </w:rPr>
        <w:t xml:space="preserve"> the number of S-SSB within a period of 160 ms ranges from 1 to 64</w:t>
      </w:r>
      <w:r w:rsidR="00E44B99">
        <w:rPr>
          <w:sz w:val="20"/>
        </w:rPr>
        <w:t>.</w:t>
      </w:r>
      <w:r w:rsidR="00E44B99" w:rsidRPr="008C3137">
        <w:rPr>
          <w:sz w:val="20"/>
        </w:rPr>
        <w:t xml:space="preserve"> </w:t>
      </w:r>
      <w:r w:rsidR="00E44B99">
        <w:rPr>
          <w:sz w:val="20"/>
        </w:rPr>
        <w:t>T</w:t>
      </w:r>
      <w:r w:rsidR="00366AB6" w:rsidRPr="008C3137">
        <w:rPr>
          <w:sz w:val="20"/>
        </w:rPr>
        <w:t>hus an arbitrary number of remaining slots after the exclusion of the unavailable slots</w:t>
      </w:r>
      <w:r w:rsidR="00963DF1">
        <w:rPr>
          <w:sz w:val="20"/>
        </w:rPr>
        <w:t xml:space="preserve"> is </w:t>
      </w:r>
      <w:r w:rsidR="00B75DDB">
        <w:rPr>
          <w:sz w:val="20"/>
        </w:rPr>
        <w:t>possible</w:t>
      </w:r>
      <w:r w:rsidR="00366AB6" w:rsidRPr="008C3137">
        <w:rPr>
          <w:sz w:val="20"/>
        </w:rPr>
        <w:t>. Consequently, it is necessary to reduce the bitmap size while maintaining the indication flexibility. This can be achieved by using a periodical bitmap with size</w:t>
      </w:r>
      <w:r w:rsidR="00E936F7" w:rsidRPr="008C3137">
        <w:rPr>
          <w:sz w:val="20"/>
        </w:rPr>
        <w:t xml:space="preserve"> </w:t>
      </w:r>
      <w:r w:rsidR="00366AB6" w:rsidRPr="008C3137">
        <w:rPr>
          <w:sz w:val="20"/>
        </w:rPr>
        <w:t xml:space="preserve">= </w:t>
      </w:r>
      <w:r w:rsidR="00397EC9" w:rsidRPr="008C3137">
        <w:rPr>
          <w:sz w:val="20"/>
        </w:rPr>
        <w:t>{64,</w:t>
      </w:r>
      <w:r w:rsidR="00E75547" w:rsidRPr="008C3137">
        <w:rPr>
          <w:sz w:val="20"/>
        </w:rPr>
        <w:t xml:space="preserve"> </w:t>
      </w:r>
      <w:r w:rsidR="004F4792" w:rsidRPr="008C3137">
        <w:rPr>
          <w:sz w:val="20"/>
        </w:rPr>
        <w:t>32 …}</w:t>
      </w:r>
      <w:r w:rsidR="00366AB6" w:rsidRPr="008C3137">
        <w:rPr>
          <w:sz w:val="20"/>
        </w:rPr>
        <w:t>.</w:t>
      </w:r>
      <w:r w:rsidR="00C578B3" w:rsidRPr="008C3137">
        <w:rPr>
          <w:sz w:val="20"/>
        </w:rPr>
        <w:t xml:space="preserve"> The reason is</w:t>
      </w:r>
      <w:r w:rsidR="001C05FC" w:rsidRPr="008C3137">
        <w:rPr>
          <w:sz w:val="20"/>
        </w:rPr>
        <w:t xml:space="preserve"> as below:</w:t>
      </w:r>
    </w:p>
    <w:p w14:paraId="7C2C8481" w14:textId="6EDC14F2" w:rsidR="00366AB6" w:rsidRPr="008C3137" w:rsidRDefault="00366AB6" w:rsidP="00B02682">
      <w:pPr>
        <w:spacing w:beforeLines="0" w:before="120" w:afterLines="0" w:after="120"/>
        <w:rPr>
          <w:sz w:val="20"/>
        </w:rPr>
      </w:pPr>
      <w:r w:rsidRPr="008C3137">
        <w:rPr>
          <w:sz w:val="20"/>
        </w:rPr>
        <w:t>As the periodicity of TDD pattern divides 20ms evenly, the number of DL slots</w:t>
      </w:r>
      <w:r w:rsidR="00710C7E" w:rsidRPr="008C3137">
        <w:rPr>
          <w:sz w:val="20"/>
        </w:rPr>
        <w:t xml:space="preserve"> and slot</w:t>
      </w:r>
      <w:r w:rsidR="003406AB" w:rsidRPr="008C3137">
        <w:rPr>
          <w:sz w:val="20"/>
        </w:rPr>
        <w:t>s</w:t>
      </w:r>
      <w:r w:rsidR="00710C7E" w:rsidRPr="008C3137">
        <w:rPr>
          <w:sz w:val="20"/>
        </w:rPr>
        <w:t xml:space="preserve"> without sufficient UL symbols</w:t>
      </w:r>
      <w:r w:rsidRPr="008C3137">
        <w:rPr>
          <w:sz w:val="20"/>
        </w:rPr>
        <w:t xml:space="preserve"> in each 20ms remains the same. Assuming that:</w:t>
      </w:r>
    </w:p>
    <w:p w14:paraId="52E4319D"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sz w:val="20"/>
          <w:szCs w:val="20"/>
        </w:rPr>
        <w:t>Number of DL slot and slot without sufficient UL symbols in 20ms: M</w:t>
      </w:r>
    </w:p>
    <w:p w14:paraId="17502B7B"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sz w:val="20"/>
          <w:szCs w:val="20"/>
        </w:rPr>
        <w:t>Number of S-SSB in sync resource1 in a S-SSB period: L1</w:t>
      </w:r>
    </w:p>
    <w:p w14:paraId="79A0C02F"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sz w:val="20"/>
          <w:szCs w:val="20"/>
        </w:rPr>
        <w:t>Number of S-SSB in sync resource2 in a S-SSB period: L2</w:t>
      </w:r>
    </w:p>
    <w:p w14:paraId="26F9B540" w14:textId="77777777" w:rsidR="00366AB6" w:rsidRPr="008C3137" w:rsidRDefault="00366AB6" w:rsidP="00581DC6">
      <w:pPr>
        <w:pStyle w:val="ae"/>
        <w:numPr>
          <w:ilvl w:val="0"/>
          <w:numId w:val="11"/>
        </w:numPr>
        <w:spacing w:before="120" w:afterLines="0" w:after="120"/>
        <w:rPr>
          <w:rFonts w:eastAsia="宋体"/>
          <w:sz w:val="20"/>
          <w:szCs w:val="20"/>
        </w:rPr>
      </w:pPr>
      <w:r w:rsidRPr="008C3137">
        <w:rPr>
          <w:rFonts w:eastAsia="宋体" w:hint="eastAsia"/>
          <w:sz w:val="20"/>
          <w:szCs w:val="20"/>
        </w:rPr>
        <w:t>S</w:t>
      </w:r>
      <w:r w:rsidRPr="008C3137">
        <w:rPr>
          <w:rFonts w:eastAsia="宋体"/>
          <w:sz w:val="20"/>
          <w:szCs w:val="20"/>
        </w:rPr>
        <w:t>CS: 15*2</w:t>
      </w:r>
      <w:r w:rsidRPr="008C3137">
        <w:rPr>
          <w:rFonts w:eastAsia="宋体"/>
          <w:sz w:val="20"/>
          <w:szCs w:val="20"/>
          <w:vertAlign w:val="superscript"/>
        </w:rPr>
        <w:t>μ</w:t>
      </w:r>
      <w:r w:rsidRPr="008C3137">
        <w:rPr>
          <w:rFonts w:eastAsia="宋体"/>
          <w:sz w:val="20"/>
          <w:szCs w:val="20"/>
        </w:rPr>
        <w:t xml:space="preserve"> kHz</w:t>
      </w:r>
    </w:p>
    <w:p w14:paraId="54AB1A90" w14:textId="5E85FEC5" w:rsidR="00366AB6" w:rsidRPr="008C3137" w:rsidRDefault="00FB294D" w:rsidP="00B02682">
      <w:pPr>
        <w:spacing w:beforeLines="0" w:before="120" w:afterLines="0" w:after="120"/>
        <w:rPr>
          <w:sz w:val="20"/>
        </w:rPr>
      </w:pPr>
      <w:r w:rsidRPr="008C3137">
        <w:rPr>
          <w:sz w:val="20"/>
        </w:rPr>
        <w:t>Then, w</w:t>
      </w:r>
      <w:r w:rsidR="00366AB6" w:rsidRPr="008C3137">
        <w:rPr>
          <w:rFonts w:hint="eastAsia"/>
          <w:sz w:val="20"/>
        </w:rPr>
        <w:t>ithin</w:t>
      </w:r>
      <w:r w:rsidR="00366AB6" w:rsidRPr="008C3137">
        <w:rPr>
          <w:sz w:val="20"/>
        </w:rPr>
        <w:t xml:space="preserve"> a </w:t>
      </w:r>
      <w:bookmarkStart w:id="13" w:name="OLE_LINK10"/>
      <w:bookmarkStart w:id="14" w:name="OLE_LINK11"/>
      <w:r w:rsidR="00366AB6" w:rsidRPr="008C3137">
        <w:rPr>
          <w:sz w:val="20"/>
        </w:rPr>
        <w:t>wrap-around</w:t>
      </w:r>
      <w:bookmarkEnd w:id="13"/>
      <w:bookmarkEnd w:id="14"/>
      <w:r w:rsidR="00366AB6" w:rsidRPr="008C3137">
        <w:rPr>
          <w:sz w:val="20"/>
        </w:rPr>
        <w:t xml:space="preserve"> </w:t>
      </w:r>
      <w:r w:rsidR="00354868" w:rsidRPr="008C3137">
        <w:rPr>
          <w:sz w:val="20"/>
        </w:rPr>
        <w:t xml:space="preserve">period </w:t>
      </w:r>
      <w:r w:rsidR="00366AB6" w:rsidRPr="008C3137">
        <w:rPr>
          <w:sz w:val="20"/>
        </w:rPr>
        <w:t>of 1024 frame:</w:t>
      </w:r>
    </w:p>
    <w:p w14:paraId="4326D6A3" w14:textId="25453071" w:rsidR="00366AB6" w:rsidRPr="008C3137" w:rsidRDefault="00366AB6" w:rsidP="00581DC6">
      <w:pPr>
        <w:pStyle w:val="ae"/>
        <w:numPr>
          <w:ilvl w:val="0"/>
          <w:numId w:val="12"/>
        </w:numPr>
        <w:spacing w:before="120" w:afterLines="0" w:after="120"/>
        <w:rPr>
          <w:rFonts w:eastAsia="宋体"/>
          <w:sz w:val="20"/>
          <w:szCs w:val="20"/>
        </w:rPr>
      </w:pPr>
      <w:r w:rsidRPr="008C3137">
        <w:rPr>
          <w:rFonts w:eastAsia="宋体"/>
          <w:sz w:val="20"/>
          <w:szCs w:val="20"/>
        </w:rPr>
        <w:t>Number of DL slot in 20ms: M*(10240/20)</w:t>
      </w:r>
      <w:r w:rsidR="001836A4" w:rsidRPr="008C3137">
        <w:rPr>
          <w:rFonts w:eastAsia="宋体"/>
          <w:sz w:val="20"/>
          <w:szCs w:val="20"/>
        </w:rPr>
        <w:t xml:space="preserve"> </w:t>
      </w:r>
      <w:r w:rsidRPr="008C3137">
        <w:rPr>
          <w:rFonts w:eastAsia="宋体"/>
          <w:sz w:val="20"/>
          <w:szCs w:val="20"/>
        </w:rPr>
        <w:t>= M*512</w:t>
      </w:r>
    </w:p>
    <w:p w14:paraId="4404FA44" w14:textId="287AA35A" w:rsidR="00366AB6" w:rsidRPr="008C3137" w:rsidRDefault="00366AB6" w:rsidP="00581DC6">
      <w:pPr>
        <w:pStyle w:val="ae"/>
        <w:numPr>
          <w:ilvl w:val="0"/>
          <w:numId w:val="12"/>
        </w:numPr>
        <w:spacing w:before="120" w:afterLines="0" w:after="120"/>
        <w:rPr>
          <w:rFonts w:eastAsia="宋体"/>
          <w:sz w:val="20"/>
          <w:szCs w:val="20"/>
        </w:rPr>
      </w:pPr>
      <w:r w:rsidRPr="008C3137">
        <w:rPr>
          <w:rFonts w:eastAsia="宋体"/>
          <w:sz w:val="20"/>
          <w:szCs w:val="20"/>
        </w:rPr>
        <w:t>Number of S-SSB in sync resource1: L1*(10240/160)</w:t>
      </w:r>
      <w:r w:rsidR="001836A4" w:rsidRPr="008C3137">
        <w:rPr>
          <w:rFonts w:eastAsia="宋体"/>
          <w:sz w:val="20"/>
          <w:szCs w:val="20"/>
        </w:rPr>
        <w:t xml:space="preserve"> </w:t>
      </w:r>
      <w:r w:rsidRPr="008C3137">
        <w:rPr>
          <w:rFonts w:eastAsia="宋体"/>
          <w:sz w:val="20"/>
          <w:szCs w:val="20"/>
        </w:rPr>
        <w:t>=</w:t>
      </w:r>
      <w:r w:rsidR="001836A4" w:rsidRPr="008C3137">
        <w:rPr>
          <w:rFonts w:eastAsia="宋体"/>
          <w:sz w:val="20"/>
          <w:szCs w:val="20"/>
        </w:rPr>
        <w:t xml:space="preserve"> </w:t>
      </w:r>
      <w:r w:rsidRPr="008C3137">
        <w:rPr>
          <w:rFonts w:eastAsia="宋体"/>
          <w:sz w:val="20"/>
          <w:szCs w:val="20"/>
        </w:rPr>
        <w:t>L1*64</w:t>
      </w:r>
    </w:p>
    <w:p w14:paraId="0E01CE62" w14:textId="5175C477" w:rsidR="00366AB6" w:rsidRPr="008C3137" w:rsidRDefault="00366AB6" w:rsidP="00581DC6">
      <w:pPr>
        <w:pStyle w:val="ae"/>
        <w:numPr>
          <w:ilvl w:val="0"/>
          <w:numId w:val="12"/>
        </w:numPr>
        <w:spacing w:before="120" w:afterLines="0" w:after="120"/>
        <w:rPr>
          <w:rFonts w:eastAsia="宋体"/>
          <w:sz w:val="20"/>
          <w:szCs w:val="20"/>
        </w:rPr>
      </w:pPr>
      <w:r w:rsidRPr="008C3137">
        <w:rPr>
          <w:rFonts w:eastAsia="宋体"/>
          <w:sz w:val="20"/>
          <w:szCs w:val="20"/>
        </w:rPr>
        <w:t>Number of S-SSB in sync resource2: L2*(10240/160)</w:t>
      </w:r>
      <w:r w:rsidR="001836A4" w:rsidRPr="008C3137">
        <w:rPr>
          <w:rFonts w:eastAsia="宋体"/>
          <w:sz w:val="20"/>
          <w:szCs w:val="20"/>
        </w:rPr>
        <w:t xml:space="preserve"> </w:t>
      </w:r>
      <w:r w:rsidRPr="008C3137">
        <w:rPr>
          <w:rFonts w:eastAsia="宋体"/>
          <w:sz w:val="20"/>
          <w:szCs w:val="20"/>
        </w:rPr>
        <w:t>=</w:t>
      </w:r>
      <w:r w:rsidR="001836A4" w:rsidRPr="008C3137">
        <w:rPr>
          <w:rFonts w:eastAsia="宋体"/>
          <w:sz w:val="20"/>
          <w:szCs w:val="20"/>
        </w:rPr>
        <w:t xml:space="preserve"> </w:t>
      </w:r>
      <w:r w:rsidRPr="008C3137">
        <w:rPr>
          <w:rFonts w:eastAsia="宋体"/>
          <w:sz w:val="20"/>
          <w:szCs w:val="20"/>
        </w:rPr>
        <w:t>L2*64</w:t>
      </w:r>
    </w:p>
    <w:p w14:paraId="76574A9C" w14:textId="6DF9E2D4" w:rsidR="00366AB6" w:rsidRPr="008C3137" w:rsidRDefault="00366AB6" w:rsidP="00F62500">
      <w:pPr>
        <w:spacing w:beforeLines="0" w:before="120" w:afterLines="0" w:after="120"/>
        <w:rPr>
          <w:sz w:val="20"/>
        </w:rPr>
      </w:pPr>
      <w:r w:rsidRPr="008C3137">
        <w:rPr>
          <w:sz w:val="20"/>
        </w:rPr>
        <w:t>T</w:t>
      </w:r>
      <w:r w:rsidRPr="008C3137">
        <w:rPr>
          <w:rFonts w:hint="cs"/>
          <w:sz w:val="20"/>
        </w:rPr>
        <w:t>h</w:t>
      </w:r>
      <w:r w:rsidRPr="008C3137">
        <w:rPr>
          <w:sz w:val="20"/>
        </w:rPr>
        <w:t xml:space="preserve">us, the number of available slots </w:t>
      </w:r>
      <w:r w:rsidR="007F2CC2" w:rsidRPr="008C3137">
        <w:rPr>
          <w:sz w:val="20"/>
        </w:rPr>
        <w:t xml:space="preserve">for </w:t>
      </w:r>
      <w:r w:rsidR="00963DF1">
        <w:rPr>
          <w:sz w:val="20"/>
        </w:rPr>
        <w:t xml:space="preserve">the </w:t>
      </w:r>
      <w:r w:rsidR="007F2CC2" w:rsidRPr="008C3137">
        <w:rPr>
          <w:sz w:val="20"/>
        </w:rPr>
        <w:t xml:space="preserve">sidelink resource pool </w:t>
      </w:r>
      <w:r w:rsidRPr="008C3137">
        <w:rPr>
          <w:sz w:val="20"/>
        </w:rPr>
        <w:t>within 1024 frames is 10240*</w:t>
      </w:r>
      <w:r w:rsidR="00D55C97" w:rsidRPr="008C3137">
        <w:rPr>
          <w:sz w:val="20"/>
        </w:rPr>
        <w:t>2</w:t>
      </w:r>
      <w:r w:rsidRPr="008C3137">
        <w:rPr>
          <w:sz w:val="20"/>
          <w:vertAlign w:val="superscript"/>
        </w:rPr>
        <w:t>μ</w:t>
      </w:r>
      <w:bookmarkStart w:id="15" w:name="OLE_LINK12"/>
      <w:bookmarkStart w:id="16" w:name="OLE_LINK13"/>
      <w:r w:rsidRPr="008C3137">
        <w:rPr>
          <w:sz w:val="20"/>
        </w:rPr>
        <w:t>-(L1+L2)</w:t>
      </w:r>
      <w:bookmarkEnd w:id="15"/>
      <w:bookmarkEnd w:id="16"/>
      <w:r w:rsidRPr="008C3137">
        <w:rPr>
          <w:sz w:val="20"/>
        </w:rPr>
        <w:t>*64-M*512=64*</w:t>
      </w:r>
      <w:r w:rsidRPr="008C3137">
        <w:rPr>
          <w:rFonts w:hint="eastAsia"/>
          <w:sz w:val="20"/>
        </w:rPr>
        <w:t>(</w:t>
      </w:r>
      <w:r w:rsidRPr="008C3137">
        <w:rPr>
          <w:sz w:val="20"/>
        </w:rPr>
        <w:t>160*</w:t>
      </w:r>
      <w:r w:rsidR="00D55C97" w:rsidRPr="008C3137">
        <w:rPr>
          <w:sz w:val="20"/>
        </w:rPr>
        <w:t>2</w:t>
      </w:r>
      <w:r w:rsidRPr="008C3137">
        <w:rPr>
          <w:sz w:val="20"/>
          <w:vertAlign w:val="superscript"/>
        </w:rPr>
        <w:t>μ</w:t>
      </w:r>
      <w:r w:rsidRPr="008C3137">
        <w:rPr>
          <w:sz w:val="20"/>
        </w:rPr>
        <w:t>-(L1+L2)-M*8).</w:t>
      </w:r>
      <w:r w:rsidR="00D55C97" w:rsidRPr="008C3137">
        <w:rPr>
          <w:sz w:val="20"/>
        </w:rPr>
        <w:t xml:space="preserve"> It is obvious that the number of available resources</w:t>
      </w:r>
      <w:r w:rsidRPr="008C3137">
        <w:rPr>
          <w:sz w:val="20"/>
        </w:rPr>
        <w:t xml:space="preserve"> is</w:t>
      </w:r>
      <w:r w:rsidR="00354868" w:rsidRPr="008C3137">
        <w:rPr>
          <w:sz w:val="20"/>
        </w:rPr>
        <w:t xml:space="preserve"> always</w:t>
      </w:r>
      <w:r w:rsidRPr="008C3137">
        <w:rPr>
          <w:sz w:val="20"/>
        </w:rPr>
        <w:t xml:space="preserve"> divisible by 64</w:t>
      </w:r>
      <w:r w:rsidR="00415563" w:rsidRPr="008C3137">
        <w:rPr>
          <w:sz w:val="20"/>
        </w:rPr>
        <w:t xml:space="preserve"> and</w:t>
      </w:r>
      <w:r w:rsidRPr="008C3137">
        <w:rPr>
          <w:sz w:val="20"/>
        </w:rPr>
        <w:t xml:space="preserve"> can be divided evenly by factor of 64, such as {32</w:t>
      </w:r>
      <w:r w:rsidR="004F4792" w:rsidRPr="008C3137">
        <w:rPr>
          <w:sz w:val="20"/>
        </w:rPr>
        <w:t>, 16, 8, 4, 2, 1</w:t>
      </w:r>
      <w:r w:rsidRPr="008C3137">
        <w:rPr>
          <w:sz w:val="20"/>
        </w:rPr>
        <w:t>}. In this case, a resource pool bitmap with size</w:t>
      </w:r>
      <w:r w:rsidR="0037119B" w:rsidRPr="008C3137">
        <w:rPr>
          <w:sz w:val="20"/>
        </w:rPr>
        <w:t xml:space="preserve"> </w:t>
      </w:r>
      <w:r w:rsidRPr="008C3137">
        <w:rPr>
          <w:sz w:val="20"/>
        </w:rPr>
        <w:t>=</w:t>
      </w:r>
      <w:r w:rsidR="004F4792">
        <w:rPr>
          <w:sz w:val="20"/>
        </w:rPr>
        <w:t xml:space="preserve"> </w:t>
      </w:r>
      <w:r w:rsidR="0037119B" w:rsidRPr="008C3137">
        <w:rPr>
          <w:sz w:val="20"/>
        </w:rPr>
        <w:t xml:space="preserve">{64, 32, </w:t>
      </w:r>
      <w:r w:rsidR="0037119B" w:rsidRPr="008C3137">
        <w:rPr>
          <w:sz w:val="20"/>
        </w:rPr>
        <w:lastRenderedPageBreak/>
        <w:t>16, 8, 4, 2, 1}</w:t>
      </w:r>
      <w:r w:rsidRPr="008C3137">
        <w:rPr>
          <w:sz w:val="20"/>
        </w:rPr>
        <w:t xml:space="preserve"> can be repeated several times with the same content within </w:t>
      </w:r>
      <w:r w:rsidR="000172F9" w:rsidRPr="008C3137">
        <w:rPr>
          <w:sz w:val="20"/>
        </w:rPr>
        <w:t>a</w:t>
      </w:r>
      <w:r w:rsidRPr="008C3137">
        <w:rPr>
          <w:sz w:val="20"/>
        </w:rPr>
        <w:t xml:space="preserve"> wrap-around </w:t>
      </w:r>
      <w:r w:rsidR="00354868" w:rsidRPr="008C3137">
        <w:rPr>
          <w:sz w:val="20"/>
        </w:rPr>
        <w:t xml:space="preserve">period </w:t>
      </w:r>
      <w:r w:rsidRPr="008C3137">
        <w:rPr>
          <w:sz w:val="20"/>
        </w:rPr>
        <w:t xml:space="preserve">of SFN or DFN. An example is shown in </w:t>
      </w:r>
      <w:r w:rsidRPr="008C3137">
        <w:rPr>
          <w:sz w:val="20"/>
        </w:rPr>
        <w:fldChar w:fldCharType="begin"/>
      </w:r>
      <w:r w:rsidRPr="008C3137">
        <w:rPr>
          <w:sz w:val="20"/>
        </w:rPr>
        <w:instrText xml:space="preserve"> REF _Ref36575067 \h </w:instrText>
      </w:r>
      <w:r w:rsidR="008C3137">
        <w:rPr>
          <w:sz w:val="20"/>
        </w:rPr>
        <w:instrText xml:space="preserve"> \* MERGEFORMAT </w:instrText>
      </w:r>
      <w:r w:rsidRPr="008C3137">
        <w:rPr>
          <w:sz w:val="20"/>
        </w:rPr>
      </w:r>
      <w:r w:rsidRPr="008C3137">
        <w:rPr>
          <w:sz w:val="20"/>
        </w:rPr>
        <w:fldChar w:fldCharType="separate"/>
      </w:r>
      <w:r w:rsidR="0033445F" w:rsidRPr="0033445F">
        <w:rPr>
          <w:sz w:val="20"/>
        </w:rPr>
        <w:t xml:space="preserve">Figure </w:t>
      </w:r>
      <w:r w:rsidR="0033445F" w:rsidRPr="0033445F">
        <w:rPr>
          <w:noProof/>
          <w:sz w:val="20"/>
        </w:rPr>
        <w:t>3</w:t>
      </w:r>
      <w:r w:rsidRPr="008C3137">
        <w:rPr>
          <w:sz w:val="20"/>
        </w:rPr>
        <w:fldChar w:fldCharType="end"/>
      </w:r>
      <w:r w:rsidRPr="008C3137">
        <w:rPr>
          <w:sz w:val="20"/>
        </w:rPr>
        <w:t>.</w:t>
      </w:r>
    </w:p>
    <w:p w14:paraId="0DD627AE" w14:textId="77777777" w:rsidR="00366AB6" w:rsidRDefault="00366AB6" w:rsidP="00366AB6">
      <w:pPr>
        <w:spacing w:beforeLines="0" w:before="120" w:afterLines="0" w:after="120"/>
        <w:jc w:val="center"/>
      </w:pPr>
      <w:r>
        <w:object w:dxaOrig="6946" w:dyaOrig="2454" w14:anchorId="562E2ADF">
          <v:shape id="_x0000_i1027" type="#_x0000_t75" style="width:344.55pt;height:123.9pt" o:ole="">
            <v:imagedata r:id="rId13" o:title=""/>
          </v:shape>
          <o:OLEObject Type="Embed" ProgID="Visio.Drawing.15" ShapeID="_x0000_i1027" DrawAspect="Content" ObjectID="_1651073414" r:id="rId14"/>
        </w:object>
      </w:r>
    </w:p>
    <w:p w14:paraId="6BBCEBFD" w14:textId="03AC4CE0" w:rsidR="00366AB6" w:rsidRPr="008C3137" w:rsidRDefault="00366AB6" w:rsidP="00366AB6">
      <w:pPr>
        <w:pStyle w:val="a6"/>
        <w:spacing w:beforeLines="0" w:afterLines="0"/>
        <w:jc w:val="center"/>
        <w:rPr>
          <w:sz w:val="18"/>
          <w:szCs w:val="18"/>
        </w:rPr>
      </w:pPr>
      <w:bookmarkStart w:id="17" w:name="_Ref36575067"/>
      <w:r w:rsidRPr="008C3137">
        <w:rPr>
          <w:sz w:val="20"/>
          <w:szCs w:val="18"/>
        </w:rPr>
        <w:t xml:space="preserve">Figure </w:t>
      </w:r>
      <w:r w:rsidR="00604B11" w:rsidRPr="008C3137">
        <w:rPr>
          <w:sz w:val="20"/>
          <w:szCs w:val="18"/>
        </w:rPr>
        <w:fldChar w:fldCharType="begin"/>
      </w:r>
      <w:r w:rsidR="00604B11" w:rsidRPr="008C3137">
        <w:rPr>
          <w:sz w:val="20"/>
          <w:szCs w:val="18"/>
        </w:rPr>
        <w:instrText xml:space="preserve"> SEQ Figure \* ARABIC </w:instrText>
      </w:r>
      <w:r w:rsidR="00604B11" w:rsidRPr="008C3137">
        <w:rPr>
          <w:sz w:val="20"/>
          <w:szCs w:val="18"/>
        </w:rPr>
        <w:fldChar w:fldCharType="separate"/>
      </w:r>
      <w:r w:rsidR="00C171EA">
        <w:rPr>
          <w:noProof/>
          <w:sz w:val="20"/>
          <w:szCs w:val="18"/>
        </w:rPr>
        <w:t>3</w:t>
      </w:r>
      <w:r w:rsidR="00604B11" w:rsidRPr="008C3137">
        <w:rPr>
          <w:noProof/>
          <w:sz w:val="20"/>
          <w:szCs w:val="18"/>
        </w:rPr>
        <w:fldChar w:fldCharType="end"/>
      </w:r>
      <w:bookmarkEnd w:id="17"/>
      <w:r w:rsidRPr="008C3137">
        <w:rPr>
          <w:sz w:val="20"/>
          <w:szCs w:val="18"/>
        </w:rPr>
        <w:t xml:space="preserve">. Example of </w:t>
      </w:r>
      <w:r w:rsidR="00AE0498">
        <w:rPr>
          <w:sz w:val="20"/>
          <w:szCs w:val="18"/>
        </w:rPr>
        <w:t>resource pool bitmap</w:t>
      </w:r>
    </w:p>
    <w:p w14:paraId="57158C25" w14:textId="7B9AD8F7" w:rsidR="00CB3773" w:rsidRPr="008C3137" w:rsidRDefault="007063B2" w:rsidP="007063B2">
      <w:pPr>
        <w:pStyle w:val="a6"/>
        <w:rPr>
          <w:i/>
          <w:sz w:val="20"/>
        </w:rPr>
      </w:pPr>
      <w:bookmarkStart w:id="18" w:name="_Ref37418234"/>
      <w:r w:rsidRPr="008C3137">
        <w:rPr>
          <w:i/>
          <w:sz w:val="20"/>
        </w:rPr>
        <w:t xml:space="preserve">Observation </w:t>
      </w:r>
      <w:r w:rsidRPr="008C3137">
        <w:rPr>
          <w:i/>
          <w:sz w:val="20"/>
        </w:rPr>
        <w:fldChar w:fldCharType="begin"/>
      </w:r>
      <w:r w:rsidRPr="008C3137">
        <w:rPr>
          <w:i/>
          <w:sz w:val="20"/>
        </w:rPr>
        <w:instrText xml:space="preserve"> SEQ Observation \* ARABIC </w:instrText>
      </w:r>
      <w:r w:rsidRPr="008C3137">
        <w:rPr>
          <w:i/>
          <w:sz w:val="20"/>
        </w:rPr>
        <w:fldChar w:fldCharType="separate"/>
      </w:r>
      <w:r w:rsidR="00F3102A">
        <w:rPr>
          <w:i/>
          <w:noProof/>
          <w:sz w:val="20"/>
        </w:rPr>
        <w:t>1</w:t>
      </w:r>
      <w:r w:rsidRPr="008C3137">
        <w:rPr>
          <w:i/>
          <w:sz w:val="20"/>
        </w:rPr>
        <w:fldChar w:fldCharType="end"/>
      </w:r>
      <w:r w:rsidRPr="008C3137">
        <w:rPr>
          <w:i/>
          <w:sz w:val="20"/>
        </w:rPr>
        <w:t>:</w:t>
      </w:r>
      <w:r w:rsidR="00CB3773" w:rsidRPr="008C3137">
        <w:rPr>
          <w:i/>
          <w:sz w:val="20"/>
        </w:rPr>
        <w:t xml:space="preserve"> The number of slots available for SL within 1024 frames is</w:t>
      </w:r>
      <w:r w:rsidR="00E936F7" w:rsidRPr="008C3137">
        <w:rPr>
          <w:i/>
          <w:sz w:val="20"/>
        </w:rPr>
        <w:t xml:space="preserve"> always</w:t>
      </w:r>
      <w:r w:rsidR="00CB3773" w:rsidRPr="008C3137">
        <w:rPr>
          <w:i/>
          <w:sz w:val="20"/>
        </w:rPr>
        <w:t xml:space="preserve"> </w:t>
      </w:r>
      <w:r w:rsidR="003C7314" w:rsidRPr="008C3137">
        <w:rPr>
          <w:i/>
          <w:sz w:val="20"/>
        </w:rPr>
        <w:t xml:space="preserve">an </w:t>
      </w:r>
      <w:r w:rsidR="00CB3773" w:rsidRPr="008C3137">
        <w:rPr>
          <w:i/>
          <w:sz w:val="20"/>
        </w:rPr>
        <w:t>integer multiple of 64.</w:t>
      </w:r>
      <w:bookmarkEnd w:id="18"/>
    </w:p>
    <w:p w14:paraId="70AE54FC" w14:textId="207E983E" w:rsidR="00CB3773" w:rsidRPr="008C3137" w:rsidRDefault="00CB3773" w:rsidP="003A28F5">
      <w:pPr>
        <w:pStyle w:val="a6"/>
        <w:rPr>
          <w:i/>
          <w:sz w:val="20"/>
        </w:rPr>
      </w:pPr>
      <w:bookmarkStart w:id="19" w:name="_Ref37418238"/>
      <w:r w:rsidRPr="008C3137">
        <w:rPr>
          <w:i/>
          <w:sz w:val="20"/>
        </w:rPr>
        <w:t xml:space="preserve">Observation </w:t>
      </w:r>
      <w:r w:rsidR="007063B2" w:rsidRPr="008C3137">
        <w:rPr>
          <w:i/>
          <w:sz w:val="20"/>
        </w:rPr>
        <w:fldChar w:fldCharType="begin"/>
      </w:r>
      <w:r w:rsidR="007063B2" w:rsidRPr="008C3137">
        <w:rPr>
          <w:i/>
          <w:sz w:val="20"/>
        </w:rPr>
        <w:instrText xml:space="preserve"> SEQ Observation \* ARABIC </w:instrText>
      </w:r>
      <w:r w:rsidR="007063B2" w:rsidRPr="008C3137">
        <w:rPr>
          <w:i/>
          <w:sz w:val="20"/>
        </w:rPr>
        <w:fldChar w:fldCharType="separate"/>
      </w:r>
      <w:r w:rsidR="00F3102A">
        <w:rPr>
          <w:i/>
          <w:noProof/>
          <w:sz w:val="20"/>
        </w:rPr>
        <w:t>2</w:t>
      </w:r>
      <w:r w:rsidR="007063B2" w:rsidRPr="008C3137">
        <w:rPr>
          <w:i/>
          <w:sz w:val="20"/>
        </w:rPr>
        <w:fldChar w:fldCharType="end"/>
      </w:r>
      <w:r w:rsidR="007063B2" w:rsidRPr="008C3137">
        <w:rPr>
          <w:i/>
          <w:sz w:val="20"/>
        </w:rPr>
        <w:t>:</w:t>
      </w:r>
      <w:r w:rsidRPr="008C3137">
        <w:rPr>
          <w:i/>
          <w:sz w:val="20"/>
        </w:rPr>
        <w:t xml:space="preserve"> If the resource pool bitmap has 64 bits, the number of resources </w:t>
      </w:r>
      <w:r w:rsidR="008C716A" w:rsidRPr="008C3137">
        <w:rPr>
          <w:i/>
          <w:sz w:val="20"/>
        </w:rPr>
        <w:t xml:space="preserve">available for SL resource pool </w:t>
      </w:r>
      <w:r w:rsidRPr="008C3137">
        <w:rPr>
          <w:i/>
          <w:sz w:val="20"/>
        </w:rPr>
        <w:t>can be divided by the bitmap size without any remainder</w:t>
      </w:r>
      <w:r w:rsidR="00963DF1">
        <w:rPr>
          <w:i/>
          <w:sz w:val="20"/>
        </w:rPr>
        <w:t>. T</w:t>
      </w:r>
      <w:r w:rsidR="00085C7F" w:rsidRPr="008C3137">
        <w:rPr>
          <w:i/>
          <w:sz w:val="20"/>
        </w:rPr>
        <w:t xml:space="preserve">hus </w:t>
      </w:r>
      <w:r w:rsidRPr="008C3137">
        <w:rPr>
          <w:i/>
          <w:sz w:val="20"/>
        </w:rPr>
        <w:t>there is no need to define the reserved slot.</w:t>
      </w:r>
      <w:bookmarkEnd w:id="19"/>
    </w:p>
    <w:p w14:paraId="0A047842" w14:textId="77777777" w:rsidR="00417C0B" w:rsidRPr="008C3137" w:rsidRDefault="00417C0B" w:rsidP="00417C0B">
      <w:pPr>
        <w:pStyle w:val="ae"/>
        <w:spacing w:before="120" w:afterLines="0" w:after="120"/>
        <w:ind w:left="420"/>
        <w:rPr>
          <w:rFonts w:eastAsia="宋体"/>
          <w:sz w:val="20"/>
          <w:szCs w:val="20"/>
          <w:u w:val="single"/>
        </w:rPr>
      </w:pPr>
    </w:p>
    <w:p w14:paraId="2DBAD801" w14:textId="33A338DA" w:rsidR="00AE0498" w:rsidRPr="008C3137" w:rsidRDefault="00AE0498" w:rsidP="00AE0498">
      <w:pPr>
        <w:spacing w:beforeLines="0" w:before="120" w:afterLines="0" w:after="120"/>
        <w:rPr>
          <w:sz w:val="20"/>
        </w:rPr>
      </w:pPr>
      <w:r w:rsidRPr="008C3137">
        <w:rPr>
          <w:sz w:val="20"/>
        </w:rPr>
        <w:t>If the two sync resources contain the same number of S-SSB (i.e., L1=L2), the number of the available slots will be times of 128. Consequently, the maximum bitmap size can be doubled, facilitating higher flexibility in indication.</w:t>
      </w:r>
      <w:r w:rsidRPr="008C3137">
        <w:rPr>
          <w:rFonts w:hint="eastAsia"/>
          <w:sz w:val="20"/>
        </w:rPr>
        <w:t xml:space="preserve"> </w:t>
      </w:r>
      <w:r w:rsidRPr="008C3137">
        <w:rPr>
          <w:sz w:val="20"/>
        </w:rPr>
        <w:t>If L1+L2=4 or 8, the maximum bitmap size can be further increased to 256.</w:t>
      </w:r>
    </w:p>
    <w:p w14:paraId="73FD6F82" w14:textId="77777777" w:rsidR="00AE0498" w:rsidRPr="008C3137" w:rsidRDefault="00AE0498" w:rsidP="00AE0498">
      <w:pPr>
        <w:spacing w:beforeLines="0" w:before="120" w:afterLines="0" w:after="120"/>
        <w:rPr>
          <w:sz w:val="20"/>
        </w:rPr>
      </w:pPr>
      <w:r w:rsidRPr="008C3137">
        <w:rPr>
          <w:sz w:val="20"/>
        </w:rPr>
        <w:t>Furthermore, as the number of resources can be divided by the bitmap size without any remainder, there is no need to define reserved slots as LTE.</w:t>
      </w:r>
    </w:p>
    <w:p w14:paraId="41F79A7E" w14:textId="567F46DE" w:rsidR="00653BE0" w:rsidRPr="00C924CF" w:rsidRDefault="008739F6" w:rsidP="0020036A">
      <w:pPr>
        <w:spacing w:before="120" w:after="120"/>
        <w:rPr>
          <w:iCs/>
          <w:sz w:val="20"/>
        </w:rPr>
      </w:pPr>
      <w:r w:rsidRPr="00C924CF">
        <w:rPr>
          <w:iCs/>
          <w:sz w:val="20"/>
        </w:rPr>
        <w:t xml:space="preserve">Based on </w:t>
      </w:r>
      <w:r w:rsidR="00520F53" w:rsidRPr="00C924CF">
        <w:rPr>
          <w:iCs/>
          <w:sz w:val="20"/>
        </w:rPr>
        <w:t xml:space="preserve">the </w:t>
      </w:r>
      <w:r w:rsidRPr="00C924CF">
        <w:rPr>
          <w:iCs/>
          <w:sz w:val="20"/>
        </w:rPr>
        <w:t>above discussion,</w:t>
      </w:r>
      <w:r w:rsidR="00AE0498">
        <w:rPr>
          <w:iCs/>
          <w:sz w:val="20"/>
        </w:rPr>
        <w:t xml:space="preserve"> the following bitmap sizes are proposed: </w:t>
      </w:r>
      <w:r w:rsidR="005A175A">
        <w:rPr>
          <w:iCs/>
          <w:sz w:val="20"/>
        </w:rPr>
        <w:t>{16, 32, 64, 128, 256</w:t>
      </w:r>
      <w:r w:rsidR="00AE0498" w:rsidRPr="00AE0498">
        <w:rPr>
          <w:iCs/>
          <w:sz w:val="20"/>
        </w:rPr>
        <w:t>}</w:t>
      </w:r>
      <w:r w:rsidR="00653BE0" w:rsidRPr="00D7461E">
        <w:rPr>
          <w:iCs/>
          <w:sz w:val="20"/>
        </w:rPr>
        <w:t>.</w:t>
      </w:r>
    </w:p>
    <w:p w14:paraId="567A2A24" w14:textId="6DF908B1" w:rsidR="00CC47E7" w:rsidRPr="00C924CF" w:rsidRDefault="00CC47E7" w:rsidP="00CC47E7">
      <w:pPr>
        <w:pStyle w:val="a6"/>
        <w:rPr>
          <w:i/>
          <w:sz w:val="20"/>
        </w:rPr>
      </w:pPr>
      <w:bookmarkStart w:id="20" w:name="_Ref37418278"/>
      <w:r w:rsidRPr="00C924CF">
        <w:rPr>
          <w:i/>
          <w:sz w:val="20"/>
        </w:rPr>
        <w:t xml:space="preserve">Proposal </w:t>
      </w:r>
      <w:r w:rsidRPr="00C924CF">
        <w:rPr>
          <w:i/>
          <w:sz w:val="20"/>
        </w:rPr>
        <w:fldChar w:fldCharType="begin"/>
      </w:r>
      <w:r w:rsidRPr="00C924CF">
        <w:rPr>
          <w:i/>
          <w:sz w:val="20"/>
        </w:rPr>
        <w:instrText xml:space="preserve"> SEQ Proposal \* ARABIC </w:instrText>
      </w:r>
      <w:r w:rsidRPr="00C924CF">
        <w:rPr>
          <w:i/>
          <w:sz w:val="20"/>
        </w:rPr>
        <w:fldChar w:fldCharType="separate"/>
      </w:r>
      <w:r w:rsidR="00F3102A">
        <w:rPr>
          <w:i/>
          <w:noProof/>
          <w:sz w:val="20"/>
        </w:rPr>
        <w:t>7</w:t>
      </w:r>
      <w:r w:rsidRPr="00C924CF">
        <w:rPr>
          <w:i/>
          <w:sz w:val="20"/>
        </w:rPr>
        <w:fldChar w:fldCharType="end"/>
      </w:r>
      <w:r w:rsidRPr="00C924CF">
        <w:rPr>
          <w:i/>
          <w:sz w:val="20"/>
        </w:rPr>
        <w:t>: The size of the bitmap for resource pool configuration is {16, 32, 64, 128, 256}.</w:t>
      </w:r>
      <w:bookmarkEnd w:id="20"/>
    </w:p>
    <w:p w14:paraId="27AF9D64" w14:textId="05CF61C5" w:rsidR="00CC47E7" w:rsidRPr="00C924CF" w:rsidRDefault="00CC47E7" w:rsidP="00CC47E7">
      <w:pPr>
        <w:pStyle w:val="a6"/>
        <w:rPr>
          <w:i/>
          <w:sz w:val="20"/>
        </w:rPr>
      </w:pPr>
      <w:bookmarkStart w:id="21" w:name="_Ref37418281"/>
      <w:r w:rsidRPr="00C924CF">
        <w:rPr>
          <w:i/>
          <w:sz w:val="20"/>
        </w:rPr>
        <w:t xml:space="preserve">Proposal </w:t>
      </w:r>
      <w:r w:rsidRPr="00C924CF">
        <w:rPr>
          <w:i/>
          <w:sz w:val="20"/>
        </w:rPr>
        <w:fldChar w:fldCharType="begin"/>
      </w:r>
      <w:r w:rsidRPr="00C924CF">
        <w:rPr>
          <w:i/>
          <w:sz w:val="20"/>
        </w:rPr>
        <w:instrText xml:space="preserve"> SEQ Proposal \* ARABIC </w:instrText>
      </w:r>
      <w:r w:rsidRPr="00C924CF">
        <w:rPr>
          <w:i/>
          <w:sz w:val="20"/>
        </w:rPr>
        <w:fldChar w:fldCharType="separate"/>
      </w:r>
      <w:r w:rsidR="00F3102A">
        <w:rPr>
          <w:i/>
          <w:noProof/>
          <w:sz w:val="20"/>
        </w:rPr>
        <w:t>8</w:t>
      </w:r>
      <w:r w:rsidRPr="00C924CF">
        <w:rPr>
          <w:i/>
          <w:sz w:val="20"/>
        </w:rPr>
        <w:fldChar w:fldCharType="end"/>
      </w:r>
      <w:r w:rsidRPr="00C924CF">
        <w:rPr>
          <w:i/>
          <w:sz w:val="20"/>
        </w:rPr>
        <w:t>: After excluding the slot</w:t>
      </w:r>
      <w:r w:rsidR="00941C75" w:rsidRPr="00C924CF">
        <w:rPr>
          <w:i/>
          <w:sz w:val="20"/>
        </w:rPr>
        <w:t>s</w:t>
      </w:r>
      <w:r w:rsidRPr="00C924CF">
        <w:rPr>
          <w:i/>
          <w:sz w:val="20"/>
        </w:rPr>
        <w:t xml:space="preserve"> without sufficient UL symbols and SLSS slots, the resource pool bitmap is repeated and mapped to the remaining slots within e</w:t>
      </w:r>
      <w:r w:rsidR="00C924CF" w:rsidRPr="00C924CF">
        <w:rPr>
          <w:i/>
          <w:sz w:val="20"/>
        </w:rPr>
        <w:t>very</w:t>
      </w:r>
      <w:r w:rsidRPr="00C924CF">
        <w:rPr>
          <w:i/>
          <w:sz w:val="20"/>
        </w:rPr>
        <w:t xml:space="preserve"> 1024 frames.</w:t>
      </w:r>
      <w:bookmarkEnd w:id="21"/>
      <w:r w:rsidRPr="00C924CF">
        <w:rPr>
          <w:i/>
          <w:sz w:val="20"/>
        </w:rPr>
        <w:t xml:space="preserve"> </w:t>
      </w:r>
    </w:p>
    <w:p w14:paraId="1735D7E7" w14:textId="7FE67298" w:rsidR="00CC47E7" w:rsidRPr="00C924CF" w:rsidRDefault="00CC47E7" w:rsidP="00CC47E7">
      <w:pPr>
        <w:pStyle w:val="a6"/>
        <w:rPr>
          <w:i/>
          <w:sz w:val="20"/>
        </w:rPr>
      </w:pPr>
      <w:bookmarkStart w:id="22" w:name="_Ref37418284"/>
      <w:r w:rsidRPr="00C924CF">
        <w:rPr>
          <w:i/>
          <w:sz w:val="20"/>
        </w:rPr>
        <w:t xml:space="preserve">Proposal </w:t>
      </w:r>
      <w:r w:rsidRPr="00C924CF">
        <w:rPr>
          <w:i/>
          <w:sz w:val="20"/>
        </w:rPr>
        <w:fldChar w:fldCharType="begin"/>
      </w:r>
      <w:r w:rsidRPr="00C924CF">
        <w:rPr>
          <w:i/>
          <w:sz w:val="20"/>
        </w:rPr>
        <w:instrText xml:space="preserve"> SEQ Proposal \* ARABIC </w:instrText>
      </w:r>
      <w:r w:rsidRPr="00C924CF">
        <w:rPr>
          <w:i/>
          <w:sz w:val="20"/>
        </w:rPr>
        <w:fldChar w:fldCharType="separate"/>
      </w:r>
      <w:r w:rsidR="00F3102A">
        <w:rPr>
          <w:i/>
          <w:noProof/>
          <w:sz w:val="20"/>
        </w:rPr>
        <w:t>9</w:t>
      </w:r>
      <w:r w:rsidRPr="00C924CF">
        <w:rPr>
          <w:i/>
          <w:sz w:val="20"/>
        </w:rPr>
        <w:fldChar w:fldCharType="end"/>
      </w:r>
      <w:r w:rsidRPr="00C924CF">
        <w:rPr>
          <w:i/>
          <w:sz w:val="20"/>
        </w:rPr>
        <w:t>: No need to define reserved slots for resource pool determination.</w:t>
      </w:r>
      <w:bookmarkEnd w:id="22"/>
    </w:p>
    <w:p w14:paraId="14546C58" w14:textId="46C71B9E" w:rsidR="00B75DDB" w:rsidRPr="00C924CF" w:rsidRDefault="00B75DDB" w:rsidP="00B75DDB">
      <w:pPr>
        <w:pStyle w:val="a6"/>
        <w:rPr>
          <w:i/>
          <w:sz w:val="20"/>
        </w:rPr>
      </w:pPr>
      <w:r w:rsidRPr="00C924CF">
        <w:rPr>
          <w:i/>
          <w:sz w:val="20"/>
        </w:rPr>
        <w:t xml:space="preserve">Proposal </w:t>
      </w:r>
      <w:r w:rsidRPr="00C924CF">
        <w:rPr>
          <w:i/>
          <w:sz w:val="20"/>
        </w:rPr>
        <w:fldChar w:fldCharType="begin"/>
      </w:r>
      <w:r w:rsidRPr="00C924CF">
        <w:rPr>
          <w:i/>
          <w:sz w:val="20"/>
        </w:rPr>
        <w:instrText xml:space="preserve"> SEQ Proposal \* ARABIC </w:instrText>
      </w:r>
      <w:r w:rsidRPr="00C924CF">
        <w:rPr>
          <w:i/>
          <w:sz w:val="20"/>
        </w:rPr>
        <w:fldChar w:fldCharType="separate"/>
      </w:r>
      <w:r w:rsidR="00F3102A">
        <w:rPr>
          <w:i/>
          <w:noProof/>
          <w:sz w:val="20"/>
        </w:rPr>
        <w:t>10</w:t>
      </w:r>
      <w:r w:rsidRPr="00C924CF">
        <w:rPr>
          <w:i/>
          <w:sz w:val="20"/>
        </w:rPr>
        <w:fldChar w:fldCharType="end"/>
      </w:r>
      <w:r w:rsidRPr="00C924CF">
        <w:rPr>
          <w:i/>
          <w:sz w:val="20"/>
        </w:rPr>
        <w:t xml:space="preserve">: </w:t>
      </w:r>
      <w:r>
        <w:rPr>
          <w:i/>
          <w:sz w:val="20"/>
        </w:rPr>
        <w:t>T</w:t>
      </w:r>
      <w:r w:rsidRPr="00B75DDB">
        <w:rPr>
          <w:i/>
          <w:sz w:val="20"/>
        </w:rPr>
        <w:t>he periodicity to apply resource pool bitmap</w:t>
      </w:r>
      <w:r>
        <w:rPr>
          <w:i/>
          <w:sz w:val="20"/>
        </w:rPr>
        <w:t xml:space="preserve"> is 10240 ms</w:t>
      </w:r>
      <w:r w:rsidRPr="00C924CF">
        <w:rPr>
          <w:i/>
          <w:sz w:val="20"/>
        </w:rPr>
        <w:t>.</w:t>
      </w:r>
    </w:p>
    <w:p w14:paraId="05039F8F" w14:textId="77777777" w:rsidR="000B6E0B" w:rsidRPr="00CB3773" w:rsidRDefault="000B6E0B" w:rsidP="000B6E0B">
      <w:pPr>
        <w:spacing w:beforeLines="0" w:before="120" w:afterLines="0" w:after="120"/>
        <w:rPr>
          <w:sz w:val="20"/>
        </w:rPr>
      </w:pPr>
    </w:p>
    <w:p w14:paraId="770CEE16" w14:textId="77777777" w:rsidR="000B6E0B" w:rsidRPr="00D06B1A" w:rsidRDefault="000B6E0B" w:rsidP="000B6E0B">
      <w:pPr>
        <w:spacing w:beforeLines="0" w:before="120" w:afterLines="0" w:after="120"/>
      </w:pPr>
      <w:r w:rsidRPr="00D06B1A">
        <w:rPr>
          <w:sz w:val="20"/>
        </w:rPr>
        <w:t>TP</w:t>
      </w:r>
      <w:r w:rsidRPr="00D06B1A">
        <w:rPr>
          <w:rFonts w:hint="eastAsia"/>
          <w:sz w:val="20"/>
        </w:rPr>
        <w:t xml:space="preserve"> for option</w:t>
      </w:r>
      <w:r>
        <w:rPr>
          <w:sz w:val="20"/>
        </w:rPr>
        <w:t>.1</w:t>
      </w:r>
      <w:r w:rsidRPr="00D06B1A">
        <w:rPr>
          <w:rFonts w:hint="eastAsia"/>
          <w:sz w:val="20"/>
        </w:rPr>
        <w:t xml:space="preserve"> is as follow</w:t>
      </w:r>
      <w:r>
        <w:rPr>
          <w:sz w:val="20"/>
        </w:rPr>
        <w:t>s</w:t>
      </w:r>
      <w:r w:rsidRPr="00D06B1A">
        <w:rPr>
          <w:rFonts w:hint="eastAsia"/>
          <w:sz w:val="20"/>
        </w:rPr>
        <w:t>:</w:t>
      </w:r>
    </w:p>
    <w:tbl>
      <w:tblPr>
        <w:tblStyle w:val="ad"/>
        <w:tblW w:w="9634" w:type="dxa"/>
        <w:tblLayout w:type="fixed"/>
        <w:tblLook w:val="04A0" w:firstRow="1" w:lastRow="0" w:firstColumn="1" w:lastColumn="0" w:noHBand="0" w:noVBand="1"/>
      </w:tblPr>
      <w:tblGrid>
        <w:gridCol w:w="9634"/>
      </w:tblGrid>
      <w:tr w:rsidR="000B6E0B" w:rsidRPr="00BF482B" w14:paraId="74371F50" w14:textId="77777777" w:rsidTr="007063B2">
        <w:tc>
          <w:tcPr>
            <w:tcW w:w="9634" w:type="dxa"/>
          </w:tcPr>
          <w:p w14:paraId="4616CA96" w14:textId="77777777" w:rsidR="000B6E0B" w:rsidRPr="00FB24B0" w:rsidRDefault="000B6E0B" w:rsidP="007063B2">
            <w:pPr>
              <w:pStyle w:val="30"/>
              <w:numPr>
                <w:ilvl w:val="255"/>
                <w:numId w:val="0"/>
              </w:numPr>
              <w:spacing w:beforeLines="0" w:afterLines="0" w:after="120"/>
              <w:ind w:right="210"/>
              <w:outlineLvl w:val="2"/>
              <w:rPr>
                <w:rFonts w:eastAsia="Malgun Gothic"/>
                <w:color w:val="FF0000"/>
                <w:lang w:eastAsia="ko-KR"/>
              </w:rPr>
            </w:pPr>
            <w:r w:rsidRPr="00FB24B0">
              <w:rPr>
                <w:color w:val="FF0000"/>
              </w:rPr>
              <w:lastRenderedPageBreak/>
              <w:t xml:space="preserve">UE procedure for determining </w:t>
            </w:r>
            <w:r w:rsidRPr="00FB24B0">
              <w:rPr>
                <w:rFonts w:eastAsia="宋体" w:hint="eastAsia"/>
                <w:color w:val="FF0000"/>
              </w:rPr>
              <w:t>resource</w:t>
            </w:r>
            <w:r w:rsidRPr="00FB24B0">
              <w:rPr>
                <w:color w:val="FF0000"/>
              </w:rPr>
              <w:t xml:space="preserve"> pool</w:t>
            </w:r>
            <w:r>
              <w:rPr>
                <w:color w:val="FF0000"/>
              </w:rPr>
              <w:t xml:space="preserve"> for</w:t>
            </w:r>
            <w:r w:rsidRPr="00FB24B0">
              <w:rPr>
                <w:color w:val="FF0000"/>
              </w:rPr>
              <w:t xml:space="preserve"> sidelink transmission mode </w:t>
            </w:r>
            <w:r w:rsidRPr="00FB24B0">
              <w:rPr>
                <w:rFonts w:eastAsia="宋体" w:hint="eastAsia"/>
                <w:color w:val="FF0000"/>
              </w:rPr>
              <w:t>1</w:t>
            </w:r>
            <w:r w:rsidRPr="00FB24B0">
              <w:rPr>
                <w:rFonts w:eastAsia="Malgun Gothic" w:hint="eastAsia"/>
                <w:color w:val="FF0000"/>
                <w:lang w:eastAsia="ko-KR"/>
              </w:rPr>
              <w:t xml:space="preserve"> and </w:t>
            </w:r>
            <w:r w:rsidRPr="00FB24B0">
              <w:rPr>
                <w:rFonts w:eastAsia="宋体" w:hint="eastAsia"/>
                <w:color w:val="FF0000"/>
              </w:rPr>
              <w:t>2</w:t>
            </w:r>
          </w:p>
          <w:p w14:paraId="7366BB6C" w14:textId="77777777" w:rsidR="000B6E0B" w:rsidRPr="00C924CF" w:rsidRDefault="000B6E0B" w:rsidP="007063B2">
            <w:pPr>
              <w:spacing w:beforeLines="0" w:before="120" w:afterLines="0" w:after="120"/>
              <w:rPr>
                <w:rFonts w:eastAsia="Malgun Gothic"/>
                <w:color w:val="FF0000"/>
                <w:sz w:val="20"/>
                <w:lang w:eastAsia="ko-KR"/>
              </w:rPr>
            </w:pPr>
            <w:r w:rsidRPr="00C924CF">
              <w:rPr>
                <w:rFonts w:eastAsia="Malgun Gothic" w:hint="eastAsia"/>
                <w:color w:val="FF0000"/>
                <w:sz w:val="20"/>
                <w:lang w:eastAsia="ko-KR"/>
              </w:rPr>
              <w:t xml:space="preserve">The set of </w:t>
            </w:r>
            <w:r w:rsidRPr="00C924CF">
              <w:rPr>
                <w:rFonts w:hint="eastAsia"/>
                <w:color w:val="FF0000"/>
                <w:sz w:val="20"/>
              </w:rPr>
              <w:t xml:space="preserve">slots </w:t>
            </w:r>
            <w:r w:rsidRPr="00C924CF">
              <w:rPr>
                <w:rFonts w:eastAsia="Malgun Gothic" w:hint="eastAsia"/>
                <w:color w:val="FF0000"/>
                <w:sz w:val="20"/>
                <w:lang w:eastAsia="ko-KR"/>
              </w:rPr>
              <w:t xml:space="preserve">that may belong to a </w:t>
            </w:r>
            <w:r w:rsidRPr="00C924CF">
              <w:rPr>
                <w:rFonts w:hint="eastAsia"/>
                <w:color w:val="FF0000"/>
                <w:sz w:val="20"/>
              </w:rPr>
              <w:t xml:space="preserve">sidelink </w:t>
            </w:r>
            <w:r w:rsidRPr="00C924CF">
              <w:rPr>
                <w:rFonts w:eastAsia="Malgun Gothic" w:hint="eastAsia"/>
                <w:color w:val="FF0000"/>
                <w:sz w:val="20"/>
                <w:lang w:eastAsia="ko-KR"/>
              </w:rPr>
              <w:t xml:space="preserve">resource pool for sidelink transmission mode </w:t>
            </w:r>
            <w:r w:rsidRPr="00C924CF">
              <w:rPr>
                <w:rFonts w:hint="eastAsia"/>
                <w:color w:val="FF0000"/>
                <w:sz w:val="20"/>
              </w:rPr>
              <w:t>1</w:t>
            </w:r>
            <w:r w:rsidRPr="00C924CF">
              <w:rPr>
                <w:rFonts w:eastAsia="Malgun Gothic" w:hint="eastAsia"/>
                <w:color w:val="FF0000"/>
                <w:sz w:val="20"/>
                <w:lang w:eastAsia="ko-KR"/>
              </w:rPr>
              <w:t xml:space="preserve"> or </w:t>
            </w:r>
            <w:r w:rsidRPr="00C924CF">
              <w:rPr>
                <w:rFonts w:hint="eastAsia"/>
                <w:color w:val="FF0000"/>
                <w:sz w:val="20"/>
              </w:rPr>
              <w:t>2</w:t>
            </w:r>
            <w:r w:rsidRPr="00C924CF">
              <w:rPr>
                <w:rFonts w:eastAsia="Malgun Gothic" w:hint="eastAsia"/>
                <w:color w:val="FF0000"/>
                <w:sz w:val="20"/>
                <w:lang w:eastAsia="ko-KR"/>
              </w:rPr>
              <w:t xml:space="preserve"> is denoted by </w:t>
            </w:r>
            <w:r w:rsidRPr="00C924CF">
              <w:rPr>
                <w:color w:val="FF0000"/>
                <w:position w:val="-18"/>
                <w:sz w:val="20"/>
              </w:rPr>
              <w:object w:dxaOrig="1542" w:dyaOrig="480" w14:anchorId="4CB89584">
                <v:shape id="_x0000_i1028" type="#_x0000_t75" style="width:76.7pt;height:25.25pt" o:ole="">
                  <v:imagedata r:id="rId15" o:title=""/>
                </v:shape>
                <o:OLEObject Type="Embed" ProgID="Equation.DSMT4" ShapeID="_x0000_i1028" DrawAspect="Content" ObjectID="_1651073415" r:id="rId16"/>
              </w:object>
            </w:r>
            <w:r w:rsidRPr="00C924CF">
              <w:rPr>
                <w:rFonts w:eastAsia="Malgun Gothic" w:hint="eastAsia"/>
                <w:color w:val="FF0000"/>
                <w:sz w:val="20"/>
                <w:lang w:eastAsia="ko-KR"/>
              </w:rPr>
              <w:t xml:space="preserve"> where</w:t>
            </w:r>
          </w:p>
          <w:p w14:paraId="473123C2" w14:textId="77777777" w:rsidR="000B6E0B" w:rsidRPr="00C924CF" w:rsidRDefault="000B6E0B" w:rsidP="007063B2">
            <w:pPr>
              <w:pStyle w:val="B1"/>
              <w:spacing w:beforeLines="0" w:before="120" w:afterLines="0" w:after="120"/>
              <w:ind w:left="1242" w:hanging="402"/>
              <w:rPr>
                <w:rFonts w:eastAsia="Malgun Gothic"/>
                <w:color w:val="FF0000"/>
                <w:sz w:val="20"/>
                <w:lang w:eastAsia="ko-KR"/>
              </w:rPr>
            </w:pPr>
            <w:r w:rsidRPr="00C924CF">
              <w:rPr>
                <w:color w:val="FF0000"/>
                <w:sz w:val="20"/>
              </w:rPr>
              <w:t>-</w:t>
            </w:r>
            <w:r w:rsidRPr="00C924CF">
              <w:rPr>
                <w:color w:val="FF0000"/>
                <w:sz w:val="20"/>
              </w:rPr>
              <w:tab/>
            </w:r>
            <w:r w:rsidRPr="00C924CF">
              <w:rPr>
                <w:color w:val="FF0000"/>
                <w:position w:val="-12"/>
                <w:sz w:val="20"/>
              </w:rPr>
              <w:object w:dxaOrig="2203" w:dyaOrig="380" w14:anchorId="604CD23A">
                <v:shape id="_x0000_i1029" type="#_x0000_t75" style="width:107.55pt;height:20.1pt" o:ole="">
                  <v:imagedata r:id="rId17" o:title=""/>
                </v:shape>
                <o:OLEObject Type="Embed" ProgID="Equation.DSMT4" ShapeID="_x0000_i1029" DrawAspect="Content" ObjectID="_1651073416" r:id="rId18"/>
              </w:object>
            </w:r>
          </w:p>
          <w:p w14:paraId="43359754" w14:textId="77777777" w:rsidR="000B6E0B" w:rsidRPr="00C924CF" w:rsidRDefault="000B6E0B" w:rsidP="007063B2">
            <w:pPr>
              <w:pStyle w:val="B1"/>
              <w:spacing w:beforeLines="0" w:before="120" w:afterLines="0" w:after="120"/>
              <w:ind w:left="1240" w:hanging="400"/>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t xml:space="preserve">the </w:t>
            </w:r>
            <w:r w:rsidRPr="00C924CF">
              <w:rPr>
                <w:rFonts w:hint="eastAsia"/>
                <w:color w:val="FF0000"/>
                <w:sz w:val="20"/>
              </w:rPr>
              <w:t>slot</w:t>
            </w:r>
            <w:r w:rsidRPr="00C924CF">
              <w:rPr>
                <w:rFonts w:eastAsia="Malgun Gothic"/>
                <w:color w:val="FF0000"/>
                <w:sz w:val="20"/>
                <w:lang w:eastAsia="ko-KR"/>
              </w:rPr>
              <w:t xml:space="preserve"> index is relative to </w:t>
            </w:r>
            <w:r w:rsidRPr="00C924CF">
              <w:rPr>
                <w:rFonts w:hint="eastAsia"/>
                <w:color w:val="FF0000"/>
                <w:sz w:val="20"/>
              </w:rPr>
              <w:t>slot</w:t>
            </w:r>
            <w:r w:rsidRPr="00C924CF">
              <w:rPr>
                <w:rFonts w:eastAsia="Malgun Gothic"/>
                <w:color w:val="FF0000"/>
                <w:sz w:val="20"/>
                <w:lang w:eastAsia="ko-KR"/>
              </w:rPr>
              <w:t>#0 of the radio frame corresponding to SFN 0 or DFN 0</w:t>
            </w:r>
          </w:p>
          <w:p w14:paraId="79FB40C9" w14:textId="77777777" w:rsidR="000B6E0B" w:rsidRPr="00C924CF" w:rsidRDefault="000B6E0B" w:rsidP="007063B2">
            <w:pPr>
              <w:pStyle w:val="B1"/>
              <w:spacing w:beforeLines="0" w:before="120" w:afterLines="0" w:after="120"/>
              <w:ind w:left="1240" w:hanging="400"/>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w:r w:rsidRPr="00C924CF">
              <w:rPr>
                <w:rFonts w:eastAsia="Malgun Gothic" w:hint="eastAsia"/>
                <w:color w:val="FF0000"/>
                <w:sz w:val="20"/>
                <w:lang w:eastAsia="ko-KR"/>
              </w:rPr>
              <w:t xml:space="preserve">the set includes all the </w:t>
            </w:r>
            <w:r w:rsidRPr="00C924CF">
              <w:rPr>
                <w:rFonts w:hint="eastAsia"/>
                <w:color w:val="FF0000"/>
                <w:sz w:val="20"/>
              </w:rPr>
              <w:t>slot</w:t>
            </w:r>
            <w:r w:rsidRPr="00C924CF">
              <w:rPr>
                <w:rFonts w:eastAsia="Malgun Gothic" w:hint="eastAsia"/>
                <w:color w:val="FF0000"/>
                <w:sz w:val="20"/>
                <w:lang w:eastAsia="ko-KR"/>
              </w:rPr>
              <w:t xml:space="preserve">s except the following </w:t>
            </w:r>
            <w:r w:rsidRPr="00C924CF">
              <w:rPr>
                <w:rFonts w:hint="eastAsia"/>
                <w:color w:val="FF0000"/>
                <w:sz w:val="20"/>
              </w:rPr>
              <w:t>slot</w:t>
            </w:r>
            <w:r w:rsidRPr="00C924CF">
              <w:rPr>
                <w:rFonts w:eastAsia="Malgun Gothic" w:hint="eastAsia"/>
                <w:color w:val="FF0000"/>
                <w:sz w:val="20"/>
                <w:lang w:eastAsia="ko-KR"/>
              </w:rPr>
              <w:t xml:space="preserve">s, </w:t>
            </w:r>
          </w:p>
          <w:p w14:paraId="36F165F7" w14:textId="402230D9" w:rsidR="000B6E0B" w:rsidRPr="00C924CF" w:rsidRDefault="000B6E0B" w:rsidP="007063B2">
            <w:pPr>
              <w:pStyle w:val="B2"/>
              <w:spacing w:beforeLines="0" w:before="120" w:afterLines="0" w:after="120"/>
              <w:ind w:leftChars="670" w:left="1691"/>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m:oMath>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SLSS</m:t>
                  </m:r>
                </m:sub>
              </m:sSub>
            </m:oMath>
            <w:r w:rsidR="009C3B8E" w:rsidRPr="00C924CF">
              <w:rPr>
                <w:rFonts w:eastAsia="Malgun Gothic"/>
                <w:color w:val="FF0000"/>
                <w:sz w:val="20"/>
                <w:lang w:eastAsia="ko-KR"/>
              </w:rPr>
              <w:t xml:space="preserve"> </w:t>
            </w:r>
            <w:r w:rsidRPr="00C924CF">
              <w:rPr>
                <w:rFonts w:hint="eastAsia"/>
                <w:color w:val="FF0000"/>
                <w:sz w:val="20"/>
              </w:rPr>
              <w:t>slot</w:t>
            </w:r>
            <w:r w:rsidRPr="00C924CF">
              <w:rPr>
                <w:rFonts w:eastAsia="Malgun Gothic" w:hint="eastAsia"/>
                <w:color w:val="FF0000"/>
                <w:sz w:val="20"/>
                <w:lang w:eastAsia="ko-KR"/>
              </w:rPr>
              <w:t xml:space="preserve">s </w:t>
            </w:r>
            <w:r w:rsidRPr="00C924CF">
              <w:rPr>
                <w:rFonts w:eastAsia="Malgun Gothic"/>
                <w:color w:val="FF0000"/>
                <w:sz w:val="20"/>
                <w:lang w:eastAsia="ko-KR"/>
              </w:rPr>
              <w:t>in which SLSS is configured</w:t>
            </w:r>
          </w:p>
          <w:p w14:paraId="65E193D0" w14:textId="098A39E5" w:rsidR="000B6E0B" w:rsidRPr="00C924CF" w:rsidRDefault="000B6E0B" w:rsidP="007063B2">
            <w:pPr>
              <w:pStyle w:val="B2"/>
              <w:spacing w:beforeLines="0" w:before="120" w:afterLines="0" w:after="120"/>
              <w:ind w:leftChars="670" w:left="1691"/>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m:oMath>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Excluded</m:t>
                  </m:r>
                </m:sub>
              </m:sSub>
            </m:oMath>
            <w:r w:rsidR="00A4035A" w:rsidRPr="00C924CF">
              <w:rPr>
                <w:rFonts w:eastAsia="Malgun Gothic"/>
                <w:color w:val="FF0000"/>
                <w:sz w:val="20"/>
                <w:lang w:eastAsia="ko-KR"/>
              </w:rPr>
              <w:t xml:space="preserve"> </w:t>
            </w:r>
            <w:r w:rsidRPr="00C924CF">
              <w:rPr>
                <w:rFonts w:hint="eastAsia"/>
                <w:color w:val="FF0000"/>
                <w:sz w:val="20"/>
              </w:rPr>
              <w:t>slot</w:t>
            </w:r>
            <w:r w:rsidRPr="00C924CF">
              <w:rPr>
                <w:rFonts w:eastAsia="Malgun Gothic" w:hint="eastAsia"/>
                <w:color w:val="FF0000"/>
                <w:sz w:val="20"/>
                <w:lang w:eastAsia="ko-KR"/>
              </w:rPr>
              <w:t xml:space="preserve">s </w:t>
            </w:r>
            <w:r w:rsidRPr="00C924CF">
              <w:rPr>
                <w:rFonts w:eastAsia="Malgun Gothic"/>
                <w:color w:val="FF0000"/>
                <w:sz w:val="20"/>
                <w:lang w:eastAsia="ko-KR"/>
              </w:rPr>
              <w:t>not having at least Y-th, (Y+1)-th, ....., (Y+X-1)-th symbols semi-statically for UL, where</w:t>
            </w:r>
          </w:p>
          <w:p w14:paraId="19F07FA9" w14:textId="77777777" w:rsidR="000B6E0B" w:rsidRPr="00C924CF" w:rsidRDefault="000B6E0B" w:rsidP="007063B2">
            <w:pPr>
              <w:pStyle w:val="B2"/>
              <w:spacing w:beforeLines="0" w:before="120" w:afterLines="0" w:after="120"/>
              <w:ind w:leftChars="770" w:left="1901"/>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t xml:space="preserve">X is provided by high layer parameter </w:t>
            </w:r>
            <w:r w:rsidRPr="00C924CF">
              <w:rPr>
                <w:rFonts w:eastAsia="Malgun Gothic"/>
                <w:i/>
                <w:iCs/>
                <w:color w:val="FF0000"/>
                <w:sz w:val="20"/>
                <w:lang w:eastAsia="ko-KR"/>
              </w:rPr>
              <w:t>sl-LengthSymbols</w:t>
            </w:r>
          </w:p>
          <w:p w14:paraId="38BCD1D0" w14:textId="77777777" w:rsidR="00DF02CB" w:rsidRPr="00C924CF" w:rsidRDefault="000B6E0B" w:rsidP="003F3FE5">
            <w:pPr>
              <w:pStyle w:val="B1"/>
              <w:spacing w:beforeLines="0" w:before="120" w:afterLines="0" w:after="120"/>
              <w:ind w:left="2017" w:hanging="400"/>
              <w:rPr>
                <w:rFonts w:eastAsia="Malgun Gothic"/>
                <w:i/>
                <w:iCs/>
                <w:color w:val="FF0000"/>
                <w:sz w:val="20"/>
                <w:lang w:eastAsia="ko-KR"/>
              </w:rPr>
            </w:pPr>
            <w:r w:rsidRPr="00C924CF">
              <w:rPr>
                <w:rFonts w:eastAsia="Malgun Gothic"/>
                <w:color w:val="FF0000"/>
                <w:sz w:val="20"/>
                <w:lang w:eastAsia="ko-KR"/>
              </w:rPr>
              <w:t>-</w:t>
            </w:r>
            <w:r w:rsidR="00A726C5" w:rsidRPr="00C924CF">
              <w:rPr>
                <w:rFonts w:eastAsia="Malgun Gothic"/>
                <w:color w:val="FF0000"/>
                <w:sz w:val="20"/>
                <w:lang w:eastAsia="ko-KR"/>
              </w:rPr>
              <w:tab/>
            </w:r>
            <w:r w:rsidRPr="00C924CF">
              <w:rPr>
                <w:rFonts w:eastAsia="Malgun Gothic"/>
                <w:color w:val="FF0000"/>
                <w:sz w:val="20"/>
                <w:lang w:eastAsia="ko-KR"/>
              </w:rPr>
              <w:t xml:space="preserve">Y is provided by high layer parameter </w:t>
            </w:r>
            <w:r w:rsidRPr="00C924CF">
              <w:rPr>
                <w:rFonts w:eastAsia="Malgun Gothic"/>
                <w:i/>
                <w:iCs/>
                <w:color w:val="FF0000"/>
                <w:sz w:val="20"/>
                <w:lang w:eastAsia="ko-KR"/>
              </w:rPr>
              <w:t>sl-StartSymbol</w:t>
            </w:r>
          </w:p>
          <w:p w14:paraId="3B92556D" w14:textId="645C1BB1" w:rsidR="00E51058" w:rsidRPr="00C924CF" w:rsidRDefault="00E51058" w:rsidP="00E51058">
            <w:pPr>
              <w:pStyle w:val="B1"/>
              <w:spacing w:beforeLines="0" w:before="120" w:afterLines="0" w:after="120"/>
              <w:ind w:left="1240" w:hanging="400"/>
              <w:rPr>
                <w:rFonts w:eastAsia="Malgun Gothic"/>
                <w:color w:val="FF0000"/>
                <w:sz w:val="20"/>
                <w:lang w:eastAsia="ko-KR"/>
              </w:rPr>
            </w:pPr>
            <w:r w:rsidRPr="00C924CF">
              <w:rPr>
                <w:rFonts w:eastAsia="Malgun Gothic"/>
                <w:color w:val="FF0000"/>
                <w:sz w:val="20"/>
                <w:lang w:eastAsia="ko-KR"/>
              </w:rPr>
              <w:t>-</w:t>
            </w:r>
            <w:r w:rsidRPr="00C924CF">
              <w:rPr>
                <w:rFonts w:eastAsia="Malgun Gothic"/>
                <w:color w:val="FF0000"/>
                <w:sz w:val="20"/>
                <w:lang w:eastAsia="ko-KR"/>
              </w:rPr>
              <w:tab/>
            </w:r>
            <w:r w:rsidRPr="00C924CF">
              <w:rPr>
                <w:rFonts w:eastAsia="Malgun Gothic" w:hint="eastAsia"/>
                <w:color w:val="FF0000"/>
                <w:sz w:val="20"/>
                <w:lang w:eastAsia="ko-KR"/>
              </w:rPr>
              <w:t>the</w:t>
            </w:r>
            <w:r w:rsidRPr="00C924CF">
              <w:rPr>
                <w:rFonts w:eastAsia="Malgun Gothic"/>
                <w:color w:val="FF0000"/>
                <w:sz w:val="20"/>
                <w:lang w:eastAsia="ko-KR"/>
              </w:rPr>
              <w:t xml:space="preserve"> slots are arranged in increasing order of slot index.</w:t>
            </w:r>
          </w:p>
          <w:p w14:paraId="4C2B02A5" w14:textId="77777777" w:rsidR="000B6E0B" w:rsidRPr="00C924CF" w:rsidRDefault="000B6E0B" w:rsidP="007063B2">
            <w:pPr>
              <w:spacing w:beforeLines="0" w:before="120" w:afterLines="0" w:after="120"/>
              <w:rPr>
                <w:rFonts w:eastAsia="Malgun Gothic"/>
                <w:color w:val="FF0000"/>
                <w:sz w:val="20"/>
                <w:lang w:eastAsia="ko-KR"/>
              </w:rPr>
            </w:pPr>
            <w:r w:rsidRPr="00C924CF">
              <w:rPr>
                <w:rFonts w:eastAsia="Malgun Gothic" w:hint="eastAsia"/>
                <w:color w:val="FF0000"/>
                <w:sz w:val="20"/>
                <w:lang w:eastAsia="ko-KR"/>
              </w:rPr>
              <w:t xml:space="preserve">The UE determines the set of </w:t>
            </w:r>
            <w:r w:rsidRPr="00C924CF">
              <w:rPr>
                <w:rFonts w:hint="eastAsia"/>
                <w:color w:val="FF0000"/>
                <w:sz w:val="20"/>
              </w:rPr>
              <w:t>slot</w:t>
            </w:r>
            <w:r w:rsidRPr="00C924CF">
              <w:rPr>
                <w:rFonts w:eastAsia="Malgun Gothic" w:hint="eastAsia"/>
                <w:color w:val="FF0000"/>
                <w:sz w:val="20"/>
                <w:lang w:eastAsia="ko-KR"/>
              </w:rPr>
              <w:t xml:space="preserve">s assigned to a </w:t>
            </w:r>
            <w:r w:rsidRPr="00C924CF">
              <w:rPr>
                <w:rFonts w:hint="eastAsia"/>
                <w:color w:val="FF0000"/>
                <w:sz w:val="20"/>
              </w:rPr>
              <w:t xml:space="preserve">sidelink </w:t>
            </w:r>
            <w:r w:rsidRPr="00C924CF">
              <w:rPr>
                <w:rFonts w:eastAsia="Malgun Gothic" w:hint="eastAsia"/>
                <w:color w:val="FF0000"/>
                <w:sz w:val="20"/>
                <w:lang w:eastAsia="ko-KR"/>
              </w:rPr>
              <w:t>resource pool as follows:</w:t>
            </w:r>
          </w:p>
          <w:p w14:paraId="291155B9" w14:textId="77777777" w:rsidR="000B6E0B" w:rsidRPr="00C924CF" w:rsidRDefault="000B6E0B" w:rsidP="007063B2">
            <w:pPr>
              <w:pStyle w:val="B1"/>
              <w:spacing w:beforeLines="0" w:before="120" w:afterLines="0" w:after="120"/>
              <w:ind w:left="1240" w:hanging="400"/>
              <w:rPr>
                <w:rFonts w:eastAsia="Malgun Gothic"/>
                <w:color w:val="FF0000"/>
                <w:sz w:val="20"/>
                <w:lang w:eastAsia="ko-KR"/>
              </w:rPr>
            </w:pPr>
            <w:r w:rsidRPr="00C924CF">
              <w:rPr>
                <w:rFonts w:eastAsia="Malgun Gothic" w:hint="eastAsia"/>
                <w:color w:val="FF0000"/>
                <w:sz w:val="20"/>
                <w:lang w:eastAsia="ko-KR"/>
              </w:rPr>
              <w:t>-</w:t>
            </w:r>
            <w:r w:rsidRPr="00C924CF">
              <w:rPr>
                <w:rFonts w:eastAsia="Malgun Gothic" w:hint="eastAsia"/>
                <w:color w:val="FF0000"/>
                <w:sz w:val="20"/>
                <w:lang w:eastAsia="ko-KR"/>
              </w:rPr>
              <w:tab/>
              <w:t xml:space="preserve">A </w:t>
            </w:r>
            <w:r w:rsidRPr="00C924CF">
              <w:rPr>
                <w:rFonts w:eastAsia="Malgun Gothic"/>
                <w:color w:val="FF0000"/>
                <w:sz w:val="20"/>
                <w:lang w:eastAsia="ko-KR"/>
              </w:rPr>
              <w:t>bitmap</w:t>
            </w:r>
            <w:r w:rsidRPr="00C924CF">
              <w:rPr>
                <w:rFonts w:eastAsia="Malgun Gothic" w:hint="eastAsia"/>
                <w:color w:val="FF0000"/>
                <w:sz w:val="20"/>
                <w:lang w:eastAsia="ko-KR"/>
              </w:rPr>
              <w:t xml:space="preserve"> </w:t>
            </w:r>
            <w:r w:rsidRPr="00C924CF">
              <w:rPr>
                <w:color w:val="FF0000"/>
                <w:position w:val="-18"/>
                <w:sz w:val="20"/>
              </w:rPr>
              <w:object w:dxaOrig="1683" w:dyaOrig="480" w14:anchorId="7E29DCC6">
                <v:shape id="_x0000_i1030" type="#_x0000_t75" style="width:82.3pt;height:25.25pt" o:ole="">
                  <v:imagedata r:id="rId19" o:title=""/>
                </v:shape>
                <o:OLEObject Type="Embed" ProgID="Equation.DSMT4" ShapeID="_x0000_i1030" DrawAspect="Content" ObjectID="_1651073417" r:id="rId20"/>
              </w:object>
            </w:r>
            <w:r w:rsidRPr="00C924CF">
              <w:rPr>
                <w:rFonts w:eastAsia="Malgun Gothic" w:hint="eastAsia"/>
                <w:color w:val="FF0000"/>
                <w:sz w:val="20"/>
                <w:lang w:eastAsia="ko-KR"/>
              </w:rPr>
              <w:t xml:space="preserve"> associated with the resource pool is used where </w:t>
            </w:r>
            <w:r w:rsidRPr="00C924CF">
              <w:rPr>
                <w:color w:val="FF0000"/>
                <w:position w:val="-14"/>
                <w:sz w:val="20"/>
              </w:rPr>
              <w:object w:dxaOrig="580" w:dyaOrig="380" w14:anchorId="270792BD">
                <v:shape id="_x0000_i1031" type="#_x0000_t75" style="width:25.7pt;height:20.1pt" o:ole="">
                  <v:imagedata r:id="rId21" o:title=""/>
                </v:shape>
                <o:OLEObject Type="Embed" ProgID="Equation.3" ShapeID="_x0000_i1031" DrawAspect="Content" ObjectID="_1651073418" r:id="rId22"/>
              </w:object>
            </w:r>
            <w:r w:rsidRPr="00C924CF">
              <w:rPr>
                <w:rFonts w:eastAsia="Malgun Gothic" w:hint="eastAsia"/>
                <w:color w:val="FF0000"/>
                <w:sz w:val="20"/>
                <w:lang w:eastAsia="ko-KR"/>
              </w:rPr>
              <w:t xml:space="preserve"> the length of the bitmap </w:t>
            </w:r>
            <w:r w:rsidRPr="00C924CF">
              <w:rPr>
                <w:rFonts w:eastAsia="Malgun Gothic"/>
                <w:color w:val="FF0000"/>
                <w:sz w:val="20"/>
                <w:lang w:eastAsia="ko-KR"/>
              </w:rPr>
              <w:t xml:space="preserve">is </w:t>
            </w:r>
            <w:r w:rsidRPr="00C924CF">
              <w:rPr>
                <w:rFonts w:eastAsia="Malgun Gothic" w:hint="eastAsia"/>
                <w:color w:val="FF0000"/>
                <w:sz w:val="20"/>
                <w:lang w:eastAsia="ko-KR"/>
              </w:rPr>
              <w:t>configured by higher layers.</w:t>
            </w:r>
          </w:p>
          <w:p w14:paraId="1912759F" w14:textId="3E4306F1" w:rsidR="000B6E0B" w:rsidRPr="00D06B1A" w:rsidRDefault="000B6E0B" w:rsidP="007063B2">
            <w:pPr>
              <w:pStyle w:val="B1"/>
              <w:spacing w:beforeLines="0" w:before="120" w:afterLines="0" w:after="120"/>
              <w:ind w:left="1240" w:hanging="400"/>
              <w:rPr>
                <w:sz w:val="20"/>
                <w:szCs w:val="22"/>
              </w:rPr>
            </w:pPr>
            <w:r w:rsidRPr="00C924CF">
              <w:rPr>
                <w:rFonts w:eastAsia="Malgun Gothic" w:hint="eastAsia"/>
                <w:color w:val="FF0000"/>
                <w:sz w:val="20"/>
                <w:lang w:eastAsia="ko-KR"/>
              </w:rPr>
              <w:t>-</w:t>
            </w:r>
            <w:r w:rsidRPr="00C924CF">
              <w:rPr>
                <w:rFonts w:eastAsia="Malgun Gothic" w:hint="eastAsia"/>
                <w:color w:val="FF0000"/>
                <w:sz w:val="20"/>
                <w:lang w:eastAsia="ko-KR"/>
              </w:rPr>
              <w:tab/>
              <w:t xml:space="preserve">A </w:t>
            </w:r>
            <w:r w:rsidRPr="00C924CF">
              <w:rPr>
                <w:rFonts w:hint="eastAsia"/>
                <w:color w:val="FF0000"/>
                <w:sz w:val="20"/>
              </w:rPr>
              <w:t>slot</w:t>
            </w:r>
            <w:r w:rsidRPr="00C924CF">
              <w:rPr>
                <w:rFonts w:eastAsia="Malgun Gothic" w:hint="eastAsia"/>
                <w:color w:val="FF0000"/>
                <w:sz w:val="20"/>
                <w:lang w:eastAsia="ko-KR"/>
              </w:rPr>
              <w:t xml:space="preserve"> </w:t>
            </w:r>
            <m:oMath>
              <m:sSubSup>
                <m:sSubSupPr>
                  <m:ctrlPr>
                    <w:rPr>
                      <w:rFonts w:ascii="Cambria Math" w:hAnsi="Cambria Math"/>
                      <w:i/>
                      <w:color w:val="FF0000"/>
                      <w:sz w:val="20"/>
                    </w:rPr>
                  </m:ctrlPr>
                </m:sSubSupPr>
                <m:e>
                  <m:r>
                    <w:rPr>
                      <w:rFonts w:ascii="Cambria Math"/>
                      <w:color w:val="FF0000"/>
                      <w:sz w:val="20"/>
                    </w:rPr>
                    <m:t>t</m:t>
                  </m:r>
                </m:e>
                <m:sub>
                  <m:r>
                    <w:rPr>
                      <w:rFonts w:ascii="Cambria Math"/>
                      <w:color w:val="FF0000"/>
                      <w:sz w:val="20"/>
                    </w:rPr>
                    <m:t>k</m:t>
                  </m:r>
                </m:sub>
                <m:sup>
                  <m:r>
                    <w:rPr>
                      <w:rFonts w:ascii="Cambria Math"/>
                      <w:color w:val="FF0000"/>
                      <w:sz w:val="20"/>
                    </w:rPr>
                    <m:t>SL</m:t>
                  </m:r>
                </m:sup>
              </m:sSubSup>
              <m:r>
                <w:rPr>
                  <w:rFonts w:ascii="Cambria Math"/>
                  <w:color w:val="FF0000"/>
                  <w:sz w:val="20"/>
                </w:rPr>
                <m:t>,</m:t>
              </m:r>
              <m:d>
                <m:dPr>
                  <m:ctrlPr>
                    <w:rPr>
                      <w:rFonts w:ascii="Cambria Math" w:hAnsi="Cambria Math"/>
                      <w:i/>
                      <w:color w:val="FF0000"/>
                      <w:sz w:val="20"/>
                    </w:rPr>
                  </m:ctrlPr>
                </m:dPr>
                <m:e>
                  <m:r>
                    <w:rPr>
                      <w:rFonts w:ascii="Cambria Math"/>
                      <w:color w:val="FF0000"/>
                      <w:sz w:val="20"/>
                    </w:rPr>
                    <m:t>0</m:t>
                  </m:r>
                  <m:r>
                    <w:rPr>
                      <w:rFonts w:ascii="Cambria Math"/>
                      <w:color w:val="FF0000"/>
                      <w:sz w:val="20"/>
                    </w:rPr>
                    <m:t>≤</m:t>
                  </m:r>
                  <m:r>
                    <w:rPr>
                      <w:rFonts w:ascii="Cambria Math"/>
                      <w:color w:val="FF0000"/>
                      <w:sz w:val="20"/>
                    </w:rPr>
                    <m:t>k&lt;</m:t>
                  </m:r>
                  <m:d>
                    <m:dPr>
                      <m:ctrlPr>
                        <w:rPr>
                          <w:rFonts w:ascii="Cambria Math" w:hAnsi="Cambria Math"/>
                          <w:i/>
                          <w:color w:val="FF0000"/>
                          <w:sz w:val="20"/>
                        </w:rPr>
                      </m:ctrlPr>
                    </m:dPr>
                    <m:e>
                      <m:r>
                        <w:rPr>
                          <w:rFonts w:ascii="Cambria Math"/>
                          <w:color w:val="FF0000"/>
                          <w:sz w:val="20"/>
                        </w:rPr>
                        <m:t>1024</m:t>
                      </m:r>
                      <m:r>
                        <w:rPr>
                          <w:rFonts w:ascii="MS Mincho" w:eastAsia="MS Mincho" w:hAnsi="MS Mincho" w:cs="MS Mincho" w:hint="eastAsia"/>
                          <w:color w:val="FF0000"/>
                          <w:sz w:val="20"/>
                        </w:rPr>
                        <m:t>⋅</m:t>
                      </m:r>
                      <m:sSubSup>
                        <m:sSubSupPr>
                          <m:ctrlPr>
                            <w:rPr>
                              <w:rFonts w:ascii="Cambria Math" w:hAnsi="Cambria Math"/>
                              <w:i/>
                              <w:color w:val="FF0000"/>
                              <w:sz w:val="20"/>
                            </w:rPr>
                          </m:ctrlPr>
                        </m:sSubSupPr>
                        <m:e>
                          <m:r>
                            <w:rPr>
                              <w:rFonts w:ascii="Cambria Math"/>
                              <w:color w:val="FF0000"/>
                              <w:sz w:val="20"/>
                            </w:rPr>
                            <m:t>N</m:t>
                          </m:r>
                        </m:e>
                        <m:sub>
                          <m:r>
                            <w:rPr>
                              <w:rFonts w:ascii="Cambria Math"/>
                              <w:color w:val="FF0000"/>
                              <w:sz w:val="20"/>
                            </w:rPr>
                            <m:t>slot</m:t>
                          </m:r>
                        </m:sub>
                        <m:sup>
                          <m:r>
                            <w:rPr>
                              <w:rFonts w:ascii="Cambria Math"/>
                              <w:color w:val="FF0000"/>
                              <w:sz w:val="20"/>
                            </w:rPr>
                            <m:t>frame,μ</m:t>
                          </m:r>
                        </m:sup>
                      </m:sSubSup>
                      <m:r>
                        <w:rPr>
                          <w:rFonts w:ascii="Cambria Math"/>
                          <w:color w:val="FF0000"/>
                          <w:sz w:val="20"/>
                        </w:rPr>
                        <m:t>-</m:t>
                      </m:r>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SLSS</m:t>
                          </m:r>
                        </m:sub>
                      </m:sSub>
                      <m:r>
                        <w:rPr>
                          <w:rFonts w:ascii="Cambria Math"/>
                          <w:color w:val="FF0000"/>
                          <w:sz w:val="20"/>
                        </w:rPr>
                        <m:t>-</m:t>
                      </m:r>
                      <m:sSub>
                        <m:sSubPr>
                          <m:ctrlPr>
                            <w:rPr>
                              <w:rFonts w:ascii="Cambria Math" w:hAnsi="Cambria Math"/>
                              <w:i/>
                              <w:color w:val="FF0000"/>
                              <w:sz w:val="20"/>
                            </w:rPr>
                          </m:ctrlPr>
                        </m:sSubPr>
                        <m:e>
                          <m:r>
                            <w:rPr>
                              <w:rFonts w:ascii="Cambria Math"/>
                              <w:color w:val="FF0000"/>
                              <w:sz w:val="20"/>
                            </w:rPr>
                            <m:t>N</m:t>
                          </m:r>
                        </m:e>
                        <m:sub>
                          <m:r>
                            <w:rPr>
                              <w:rFonts w:ascii="Cambria Math"/>
                              <w:color w:val="FF0000"/>
                              <w:sz w:val="20"/>
                            </w:rPr>
                            <m:t>Excluded</m:t>
                          </m:r>
                        </m:sub>
                      </m:sSub>
                    </m:e>
                  </m:d>
                </m:e>
              </m:d>
            </m:oMath>
            <w:r w:rsidRPr="00C924CF">
              <w:rPr>
                <w:rFonts w:eastAsia="Malgun Gothic" w:hint="eastAsia"/>
                <w:color w:val="FF0000"/>
                <w:sz w:val="20"/>
                <w:lang w:eastAsia="ko-KR"/>
              </w:rPr>
              <w:t xml:space="preserve"> belongs to the resource pool if </w:t>
            </w:r>
            <w:r w:rsidRPr="00C924CF">
              <w:rPr>
                <w:color w:val="FF0000"/>
                <w:position w:val="-12"/>
                <w:sz w:val="20"/>
              </w:rPr>
              <w:object w:dxaOrig="639" w:dyaOrig="352" w14:anchorId="68952B68">
                <v:shape id="_x0000_i1032" type="#_x0000_t75" style="width:30.85pt;height:15.45pt" o:ole="">
                  <v:imagedata r:id="rId23" o:title=""/>
                </v:shape>
                <o:OLEObject Type="Embed" ProgID="Equation.3" ShapeID="_x0000_i1032" DrawAspect="Content" ObjectID="_1651073419" r:id="rId24"/>
              </w:object>
            </w:r>
            <w:r w:rsidRPr="00C924CF">
              <w:rPr>
                <w:rFonts w:eastAsia="Malgun Gothic" w:hint="eastAsia"/>
                <w:color w:val="FF0000"/>
                <w:sz w:val="20"/>
                <w:lang w:eastAsia="ko-KR"/>
              </w:rPr>
              <w:t xml:space="preserve"> where </w:t>
            </w:r>
            <w:r w:rsidRPr="00C924CF">
              <w:rPr>
                <w:color w:val="FF0000"/>
                <w:position w:val="-14"/>
                <w:sz w:val="20"/>
              </w:rPr>
              <w:object w:dxaOrig="1620" w:dyaOrig="372" w14:anchorId="3DAF3150">
                <v:shape id="_x0000_i1033" type="#_x0000_t75" style="width:82.75pt;height:20.1pt" o:ole="">
                  <v:imagedata r:id="rId25" o:title=""/>
                </v:shape>
                <o:OLEObject Type="Embed" ProgID="Equation.3" ShapeID="_x0000_i1033" DrawAspect="Content" ObjectID="_1651073420" r:id="rId26"/>
              </w:object>
            </w:r>
            <w:r w:rsidRPr="00C924CF">
              <w:rPr>
                <w:color w:val="FF0000"/>
                <w:sz w:val="20"/>
              </w:rPr>
              <w:t>.</w:t>
            </w:r>
          </w:p>
        </w:tc>
      </w:tr>
    </w:tbl>
    <w:p w14:paraId="4B858C55" w14:textId="768E1E09" w:rsidR="00617A7D" w:rsidRDefault="00617A7D" w:rsidP="00577D7C">
      <w:pPr>
        <w:spacing w:beforeLines="0" w:before="120" w:afterLines="0" w:after="120"/>
        <w:rPr>
          <w:sz w:val="20"/>
        </w:rPr>
      </w:pPr>
      <w:bookmarkStart w:id="23" w:name="_Toc24792"/>
      <w:bookmarkStart w:id="24" w:name="_Toc6764"/>
      <w:bookmarkStart w:id="25" w:name="_Toc939"/>
      <w:bookmarkEnd w:id="23"/>
      <w:bookmarkEnd w:id="24"/>
      <w:bookmarkEnd w:id="25"/>
    </w:p>
    <w:p w14:paraId="45234458" w14:textId="46218B94" w:rsidR="002E4DB8" w:rsidRPr="008E7977" w:rsidRDefault="002E4DB8" w:rsidP="008E7977">
      <w:pPr>
        <w:pStyle w:val="af1"/>
        <w:numPr>
          <w:ilvl w:val="0"/>
          <w:numId w:val="24"/>
        </w:numPr>
        <w:spacing w:before="120"/>
        <w:rPr>
          <w:rFonts w:ascii="Times New Roman" w:eastAsiaTheme="minorEastAsia" w:hAnsi="Times New Roman"/>
          <w:b/>
          <w:i/>
          <w:u w:val="single"/>
          <w:lang w:eastAsia="zh-CN"/>
        </w:rPr>
      </w:pPr>
      <w:r w:rsidRPr="008E7977">
        <w:rPr>
          <w:rFonts w:ascii="Times New Roman" w:eastAsiaTheme="minorEastAsia" w:hAnsi="Times New Roman"/>
          <w:b/>
          <w:i/>
          <w:u w:val="single"/>
          <w:lang w:eastAsia="zh-CN"/>
        </w:rPr>
        <w:t xml:space="preserve">Issue#2: </w:t>
      </w:r>
      <w:r w:rsidR="0061402B">
        <w:rPr>
          <w:rFonts w:ascii="Times New Roman" w:eastAsiaTheme="minorEastAsia" w:hAnsi="Times New Roman"/>
          <w:b/>
          <w:i/>
          <w:u w:val="single"/>
          <w:lang w:eastAsia="zh-CN"/>
        </w:rPr>
        <w:t xml:space="preserve">LTE </w:t>
      </w:r>
      <w:r w:rsidRPr="008E7977">
        <w:rPr>
          <w:rFonts w:ascii="Times New Roman" w:eastAsiaTheme="minorEastAsia" w:hAnsi="Times New Roman"/>
          <w:b/>
          <w:i/>
          <w:u w:val="single"/>
          <w:lang w:eastAsia="zh-CN"/>
        </w:rPr>
        <w:t xml:space="preserve">SLSS slot </w:t>
      </w:r>
      <w:r w:rsidR="0061402B">
        <w:rPr>
          <w:rFonts w:ascii="Times New Roman" w:eastAsiaTheme="minorEastAsia" w:hAnsi="Times New Roman"/>
          <w:b/>
          <w:i/>
          <w:u w:val="single"/>
          <w:lang w:eastAsia="zh-CN"/>
        </w:rPr>
        <w:t xml:space="preserve">exclusion from </w:t>
      </w:r>
      <w:r w:rsidR="00497326">
        <w:rPr>
          <w:rFonts w:ascii="Times New Roman" w:eastAsiaTheme="minorEastAsia" w:hAnsi="Times New Roman"/>
          <w:b/>
          <w:i/>
          <w:u w:val="single"/>
          <w:lang w:eastAsia="zh-CN"/>
        </w:rPr>
        <w:t xml:space="preserve">NR </w:t>
      </w:r>
      <w:r w:rsidR="0061402B">
        <w:rPr>
          <w:rFonts w:ascii="Times New Roman" w:eastAsiaTheme="minorEastAsia" w:hAnsi="Times New Roman"/>
          <w:b/>
          <w:i/>
          <w:u w:val="single"/>
          <w:lang w:eastAsia="zh-CN"/>
        </w:rPr>
        <w:t>resource pool</w:t>
      </w:r>
    </w:p>
    <w:p w14:paraId="36EECEB7" w14:textId="476491FC" w:rsidR="00DC5E4E" w:rsidRDefault="00F37955" w:rsidP="00577D7C">
      <w:pPr>
        <w:spacing w:beforeLines="0" w:before="120" w:afterLines="0" w:after="120"/>
        <w:rPr>
          <w:sz w:val="20"/>
        </w:rPr>
      </w:pPr>
      <w:r>
        <w:rPr>
          <w:sz w:val="20"/>
        </w:rPr>
        <w:t xml:space="preserve">In </w:t>
      </w:r>
      <w:r w:rsidR="00CB1E07">
        <w:rPr>
          <w:sz w:val="20"/>
        </w:rPr>
        <w:t xml:space="preserve">the </w:t>
      </w:r>
      <w:r w:rsidR="00E50438">
        <w:rPr>
          <w:sz w:val="20"/>
        </w:rPr>
        <w:t>LTE-NR SL coexistence</w:t>
      </w:r>
      <w:r>
        <w:rPr>
          <w:sz w:val="20"/>
        </w:rPr>
        <w:t xml:space="preserve"> case, </w:t>
      </w:r>
      <w:r w:rsidR="00DC5E4E">
        <w:rPr>
          <w:sz w:val="20"/>
        </w:rPr>
        <w:t xml:space="preserve">UE can be employed with both LTE SL and NR SL </w:t>
      </w:r>
      <w:r w:rsidR="00DC1B48">
        <w:rPr>
          <w:sz w:val="20"/>
        </w:rPr>
        <w:t>modules</w:t>
      </w:r>
      <w:r w:rsidR="00DC5E4E">
        <w:rPr>
          <w:sz w:val="20"/>
        </w:rPr>
        <w:t xml:space="preserve">. </w:t>
      </w:r>
      <w:r w:rsidR="001E6790">
        <w:rPr>
          <w:sz w:val="20"/>
        </w:rPr>
        <w:t>Long-term TDM based solution is agreed for coexistence if UE does not support short-term TDM between LTE and NR. Then, in the case, the resource pool configured for NR should exclude not only the NR SLSS but also the LTE SLSS to avoid collision between NR transmission and</w:t>
      </w:r>
      <w:r w:rsidR="00DC5E4E">
        <w:rPr>
          <w:sz w:val="20"/>
        </w:rPr>
        <w:t xml:space="preserve"> LTE SLSS. </w:t>
      </w:r>
    </w:p>
    <w:p w14:paraId="2DDAC13A" w14:textId="6339F837" w:rsidR="00E0765B" w:rsidRPr="003A28F5" w:rsidRDefault="00E0765B" w:rsidP="003A28F5">
      <w:pPr>
        <w:pStyle w:val="a6"/>
        <w:rPr>
          <w:i/>
        </w:rPr>
      </w:pPr>
      <w:bookmarkStart w:id="26" w:name="_Ref37418286"/>
      <w:r w:rsidRPr="003A28F5">
        <w:rPr>
          <w:i/>
        </w:rPr>
        <w:t xml:space="preserve">Proposal </w:t>
      </w:r>
      <w:r w:rsidR="007063B2" w:rsidRPr="003A28F5">
        <w:rPr>
          <w:i/>
        </w:rPr>
        <w:fldChar w:fldCharType="begin"/>
      </w:r>
      <w:r w:rsidR="007063B2" w:rsidRPr="003A28F5">
        <w:rPr>
          <w:i/>
        </w:rPr>
        <w:instrText xml:space="preserve"> SEQ Proposal \* ARABIC </w:instrText>
      </w:r>
      <w:r w:rsidR="007063B2" w:rsidRPr="003A28F5">
        <w:rPr>
          <w:i/>
        </w:rPr>
        <w:fldChar w:fldCharType="separate"/>
      </w:r>
      <w:r w:rsidR="00F3102A">
        <w:rPr>
          <w:i/>
          <w:noProof/>
        </w:rPr>
        <w:t>11</w:t>
      </w:r>
      <w:r w:rsidR="007063B2" w:rsidRPr="003A28F5">
        <w:rPr>
          <w:i/>
        </w:rPr>
        <w:fldChar w:fldCharType="end"/>
      </w:r>
      <w:r w:rsidR="003A28F5">
        <w:rPr>
          <w:i/>
        </w:rPr>
        <w:t>:</w:t>
      </w:r>
      <w:r w:rsidRPr="003A28F5">
        <w:rPr>
          <w:i/>
        </w:rPr>
        <w:t xml:space="preserve"> If </w:t>
      </w:r>
      <w:r w:rsidR="0061402B">
        <w:rPr>
          <w:i/>
        </w:rPr>
        <w:t xml:space="preserve">time domain </w:t>
      </w:r>
      <w:r w:rsidRPr="003A28F5">
        <w:rPr>
          <w:i/>
        </w:rPr>
        <w:t>resource</w:t>
      </w:r>
      <w:r w:rsidR="001A3A9E">
        <w:rPr>
          <w:i/>
        </w:rPr>
        <w:t>s</w:t>
      </w:r>
      <w:r w:rsidRPr="003A28F5">
        <w:rPr>
          <w:i/>
        </w:rPr>
        <w:t xml:space="preserve"> for LTE SLSS is provided, they should be excluded </w:t>
      </w:r>
      <w:r w:rsidR="001A3A9E">
        <w:rPr>
          <w:i/>
        </w:rPr>
        <w:t>when deriving the</w:t>
      </w:r>
      <w:r w:rsidRPr="003A28F5">
        <w:rPr>
          <w:i/>
        </w:rPr>
        <w:t xml:space="preserve"> NR </w:t>
      </w:r>
      <w:r w:rsidR="0061402B">
        <w:rPr>
          <w:i/>
        </w:rPr>
        <w:t xml:space="preserve">SL </w:t>
      </w:r>
      <w:r w:rsidRPr="003A28F5">
        <w:rPr>
          <w:i/>
        </w:rPr>
        <w:t>resource pool.</w:t>
      </w:r>
      <w:bookmarkEnd w:id="26"/>
    </w:p>
    <w:p w14:paraId="5A227B37" w14:textId="6359E675" w:rsidR="00CC63DB" w:rsidRDefault="00CC63DB" w:rsidP="00577D7C">
      <w:pPr>
        <w:spacing w:beforeLines="0" w:before="120" w:afterLines="0" w:after="120"/>
        <w:rPr>
          <w:sz w:val="20"/>
        </w:rPr>
      </w:pPr>
    </w:p>
    <w:p w14:paraId="0AEB0E3E" w14:textId="7DC5F875" w:rsidR="002E4DB8" w:rsidRPr="008E7977" w:rsidRDefault="00924324" w:rsidP="008E7977">
      <w:pPr>
        <w:pStyle w:val="af1"/>
        <w:numPr>
          <w:ilvl w:val="0"/>
          <w:numId w:val="24"/>
        </w:numPr>
        <w:spacing w:before="120"/>
        <w:rPr>
          <w:rFonts w:ascii="Times New Roman" w:eastAsiaTheme="minorEastAsia" w:hAnsi="Times New Roman"/>
          <w:b/>
          <w:i/>
          <w:u w:val="single"/>
          <w:lang w:eastAsia="zh-CN"/>
        </w:rPr>
      </w:pPr>
      <w:r w:rsidRPr="008E7977">
        <w:rPr>
          <w:rFonts w:ascii="Times New Roman" w:eastAsiaTheme="minorEastAsia" w:hAnsi="Times New Roman"/>
          <w:b/>
          <w:i/>
          <w:u w:val="single"/>
          <w:lang w:eastAsia="zh-CN"/>
        </w:rPr>
        <w:t xml:space="preserve">Issue#3: </w:t>
      </w:r>
      <w:r w:rsidR="00A27819">
        <w:rPr>
          <w:rFonts w:ascii="Times New Roman" w:eastAsiaTheme="minorEastAsia" w:hAnsi="Times New Roman"/>
          <w:b/>
          <w:i/>
          <w:u w:val="single"/>
          <w:lang w:eastAsia="zh-CN"/>
        </w:rPr>
        <w:t>Derivation of</w:t>
      </w:r>
      <w:r w:rsidR="00A27819" w:rsidRPr="00A27819">
        <w:rPr>
          <w:rFonts w:ascii="Times New Roman" w:eastAsiaTheme="minorEastAsia" w:hAnsi="Times New Roman"/>
          <w:b/>
          <w:i/>
          <w:u w:val="single"/>
          <w:lang w:eastAsia="zh-CN"/>
        </w:rPr>
        <w:t xml:space="preserve"> </w:t>
      </w:r>
      <w:r w:rsidR="00A27819" w:rsidRPr="008E7977">
        <w:rPr>
          <w:rFonts w:ascii="Times New Roman" w:eastAsiaTheme="minorEastAsia" w:hAnsi="Times New Roman"/>
          <w:b/>
          <w:i/>
          <w:u w:val="single"/>
          <w:lang w:eastAsia="zh-CN"/>
        </w:rPr>
        <w:t>available</w:t>
      </w:r>
      <w:r w:rsidR="00A27819">
        <w:rPr>
          <w:rFonts w:ascii="Times New Roman" w:eastAsiaTheme="minorEastAsia" w:hAnsi="Times New Roman"/>
          <w:b/>
          <w:i/>
          <w:u w:val="single"/>
          <w:lang w:eastAsia="zh-CN"/>
        </w:rPr>
        <w:t xml:space="preserve"> SL </w:t>
      </w:r>
      <w:r w:rsidRPr="008E7977">
        <w:rPr>
          <w:rFonts w:ascii="Times New Roman" w:eastAsiaTheme="minorEastAsia" w:hAnsi="Times New Roman"/>
          <w:b/>
          <w:i/>
          <w:u w:val="single"/>
          <w:lang w:eastAsia="zh-CN"/>
        </w:rPr>
        <w:t>resources for resource pool</w:t>
      </w:r>
      <w:r w:rsidR="00A27819">
        <w:rPr>
          <w:rFonts w:ascii="Times New Roman" w:eastAsiaTheme="minorEastAsia" w:hAnsi="Times New Roman"/>
          <w:b/>
          <w:i/>
          <w:u w:val="single"/>
          <w:lang w:eastAsia="zh-CN"/>
        </w:rPr>
        <w:t xml:space="preserve"> determination</w:t>
      </w:r>
    </w:p>
    <w:p w14:paraId="5D656E4C" w14:textId="4AAEBAB7" w:rsidR="00617A7D" w:rsidRPr="008A27FF" w:rsidRDefault="00617A7D" w:rsidP="00577D7C">
      <w:pPr>
        <w:spacing w:beforeLines="0" w:before="120" w:afterLines="0" w:after="120"/>
        <w:rPr>
          <w:sz w:val="20"/>
        </w:rPr>
      </w:pPr>
      <w:r w:rsidRPr="008A27FF">
        <w:rPr>
          <w:sz w:val="20"/>
        </w:rPr>
        <w:t xml:space="preserve">In the last meeting, a working assumption </w:t>
      </w:r>
      <w:r w:rsidR="001E0341" w:rsidRPr="008A27FF">
        <w:rPr>
          <w:sz w:val="20"/>
        </w:rPr>
        <w:t>was</w:t>
      </w:r>
      <w:r w:rsidRPr="008A27FF">
        <w:rPr>
          <w:sz w:val="20"/>
        </w:rPr>
        <w:t xml:space="preserve"> made that the bitmap is applied to the resources provided by TDD-UL-DL-ConfigCommon. However, when UE moves out of the NR coverage, it releases the TDD-UL-DL-ConfigCommon obtained in SIB1 and use</w:t>
      </w:r>
      <w:r w:rsidR="001A3A9E">
        <w:rPr>
          <w:sz w:val="20"/>
        </w:rPr>
        <w:t>s</w:t>
      </w:r>
      <w:r w:rsidRPr="008A27FF">
        <w:rPr>
          <w:sz w:val="20"/>
        </w:rPr>
        <w:t xml:space="preserve"> the received SL-TDD-Config</w:t>
      </w:r>
      <w:r w:rsidR="001A3A9E">
        <w:rPr>
          <w:sz w:val="20"/>
        </w:rPr>
        <w:t xml:space="preserve"> </w:t>
      </w:r>
      <w:r w:rsidRPr="008A27FF">
        <w:rPr>
          <w:sz w:val="20"/>
        </w:rPr>
        <w:t xml:space="preserve">to derive the resource pool. </w:t>
      </w:r>
      <w:r w:rsidR="00E8799D">
        <w:rPr>
          <w:sz w:val="20"/>
        </w:rPr>
        <w:t>However, a</w:t>
      </w:r>
      <w:r w:rsidRPr="008A27FF">
        <w:rPr>
          <w:sz w:val="20"/>
        </w:rPr>
        <w:t xml:space="preserve">s analyzed in our </w:t>
      </w:r>
      <w:r w:rsidR="00E8799D">
        <w:rPr>
          <w:sz w:val="20"/>
        </w:rPr>
        <w:t xml:space="preserve">companion </w:t>
      </w:r>
      <w:r w:rsidRPr="008A27FF">
        <w:rPr>
          <w:sz w:val="20"/>
        </w:rPr>
        <w:t>contribution</w:t>
      </w:r>
      <w:r w:rsidR="00111C00" w:rsidRPr="008A27FF">
        <w:rPr>
          <w:sz w:val="20"/>
        </w:rPr>
        <w:t xml:space="preserve"> </w:t>
      </w:r>
      <w:r w:rsidR="009B25E6">
        <w:rPr>
          <w:sz w:val="20"/>
          <w:highlight w:val="yellow"/>
        </w:rPr>
        <w:fldChar w:fldCharType="begin"/>
      </w:r>
      <w:r w:rsidR="009B25E6">
        <w:rPr>
          <w:sz w:val="20"/>
        </w:rPr>
        <w:instrText xml:space="preserve"> REF _Ref37328856 \n \h </w:instrText>
      </w:r>
      <w:r w:rsidR="009B25E6">
        <w:rPr>
          <w:sz w:val="20"/>
          <w:highlight w:val="yellow"/>
        </w:rPr>
      </w:r>
      <w:r w:rsidR="009B25E6">
        <w:rPr>
          <w:sz w:val="20"/>
          <w:highlight w:val="yellow"/>
        </w:rPr>
        <w:fldChar w:fldCharType="separate"/>
      </w:r>
      <w:r w:rsidR="00F3102A">
        <w:rPr>
          <w:sz w:val="20"/>
        </w:rPr>
        <w:t>[6]</w:t>
      </w:r>
      <w:r w:rsidR="009B25E6">
        <w:rPr>
          <w:sz w:val="20"/>
          <w:highlight w:val="yellow"/>
        </w:rPr>
        <w:fldChar w:fldCharType="end"/>
      </w:r>
      <w:r w:rsidRPr="008A27FF">
        <w:rPr>
          <w:sz w:val="20"/>
        </w:rPr>
        <w:t xml:space="preserve">, the information in SL-TDD-Config </w:t>
      </w:r>
      <w:r w:rsidR="00AA15B3">
        <w:rPr>
          <w:sz w:val="20"/>
        </w:rPr>
        <w:t>will</w:t>
      </w:r>
      <w:r w:rsidRPr="008A27FF">
        <w:rPr>
          <w:sz w:val="20"/>
        </w:rPr>
        <w:t xml:space="preserve"> be compressed in some </w:t>
      </w:r>
      <w:r w:rsidR="004F4792" w:rsidRPr="008A27FF">
        <w:rPr>
          <w:sz w:val="20"/>
        </w:rPr>
        <w:t>conditions</w:t>
      </w:r>
      <w:r w:rsidR="00E8799D">
        <w:rPr>
          <w:sz w:val="20"/>
        </w:rPr>
        <w:t>,</w:t>
      </w:r>
      <w:r w:rsidRPr="008A27FF">
        <w:rPr>
          <w:sz w:val="20"/>
        </w:rPr>
        <w:t xml:space="preserve"> it may offer a different interpretation of available slots from TDD-UL-DL-ConfigCommon. Consequently, the resource pools derived by in-coverage UE and out-of-coverage UE are unlikely a</w:t>
      </w:r>
      <w:r w:rsidR="00E44B99">
        <w:rPr>
          <w:sz w:val="20"/>
        </w:rPr>
        <w:t>ppropriately aligned</w:t>
      </w:r>
      <w:r w:rsidRPr="008A27FF">
        <w:rPr>
          <w:sz w:val="20"/>
        </w:rPr>
        <w:t>.</w:t>
      </w:r>
    </w:p>
    <w:p w14:paraId="17453626" w14:textId="2C3DE9DB" w:rsidR="00617A7D" w:rsidRPr="003A28F5" w:rsidRDefault="00617A7D" w:rsidP="003A28F5">
      <w:pPr>
        <w:pStyle w:val="a6"/>
        <w:rPr>
          <w:i/>
        </w:rPr>
      </w:pPr>
      <w:bookmarkStart w:id="27" w:name="_Ref37418245"/>
      <w:r w:rsidRPr="003A28F5">
        <w:rPr>
          <w:i/>
        </w:rPr>
        <w:t xml:space="preserve">Observation </w:t>
      </w:r>
      <w:r w:rsidR="007063B2" w:rsidRPr="003A28F5">
        <w:rPr>
          <w:i/>
        </w:rPr>
        <w:fldChar w:fldCharType="begin"/>
      </w:r>
      <w:r w:rsidR="007063B2" w:rsidRPr="003A28F5">
        <w:rPr>
          <w:i/>
        </w:rPr>
        <w:instrText xml:space="preserve"> SEQ Observation \* ARABIC </w:instrText>
      </w:r>
      <w:r w:rsidR="007063B2" w:rsidRPr="003A28F5">
        <w:rPr>
          <w:i/>
        </w:rPr>
        <w:fldChar w:fldCharType="separate"/>
      </w:r>
      <w:r w:rsidR="00F3102A">
        <w:rPr>
          <w:i/>
          <w:noProof/>
        </w:rPr>
        <w:t>3</w:t>
      </w:r>
      <w:r w:rsidR="007063B2" w:rsidRPr="003A28F5">
        <w:rPr>
          <w:i/>
        </w:rPr>
        <w:fldChar w:fldCharType="end"/>
      </w:r>
      <w:r w:rsidR="003A28F5">
        <w:rPr>
          <w:i/>
        </w:rPr>
        <w:t>:</w:t>
      </w:r>
      <w:r w:rsidRPr="003A28F5">
        <w:rPr>
          <w:i/>
        </w:rPr>
        <w:t xml:space="preserve"> In-coverage and partial-coverage UE are not able to communicate if the in-coverage UE applies resource pool bitmap to TDD-UL-DL-ConfigCommon when determining the resource pool.</w:t>
      </w:r>
      <w:bookmarkEnd w:id="27"/>
    </w:p>
    <w:p w14:paraId="553B0FCB" w14:textId="5E413532" w:rsidR="00617A7D" w:rsidRPr="003A28F5" w:rsidRDefault="00617A7D" w:rsidP="003A28F5">
      <w:pPr>
        <w:pStyle w:val="a6"/>
        <w:rPr>
          <w:i/>
        </w:rPr>
      </w:pPr>
      <w:bookmarkStart w:id="28" w:name="_Ref37418289"/>
      <w:r w:rsidRPr="003A28F5">
        <w:rPr>
          <w:i/>
        </w:rPr>
        <w:t xml:space="preserve">Proposal </w:t>
      </w:r>
      <w:r w:rsidR="007063B2" w:rsidRPr="003A28F5">
        <w:rPr>
          <w:i/>
        </w:rPr>
        <w:fldChar w:fldCharType="begin"/>
      </w:r>
      <w:r w:rsidR="007063B2" w:rsidRPr="003A28F5">
        <w:rPr>
          <w:i/>
        </w:rPr>
        <w:instrText xml:space="preserve"> SEQ Proposal \* ARABIC </w:instrText>
      </w:r>
      <w:r w:rsidR="007063B2" w:rsidRPr="003A28F5">
        <w:rPr>
          <w:i/>
        </w:rPr>
        <w:fldChar w:fldCharType="separate"/>
      </w:r>
      <w:r w:rsidR="00F3102A">
        <w:rPr>
          <w:i/>
          <w:noProof/>
        </w:rPr>
        <w:t>12</w:t>
      </w:r>
      <w:r w:rsidR="007063B2" w:rsidRPr="003A28F5">
        <w:rPr>
          <w:i/>
        </w:rPr>
        <w:fldChar w:fldCharType="end"/>
      </w:r>
      <w:r w:rsidR="003A28F5">
        <w:rPr>
          <w:i/>
        </w:rPr>
        <w:t>:</w:t>
      </w:r>
      <w:r w:rsidRPr="003A28F5">
        <w:rPr>
          <w:i/>
        </w:rPr>
        <w:t xml:space="preserve"> Revert the working assumption on applying resource pool bitmap on </w:t>
      </w:r>
      <w:r w:rsidR="000236B6" w:rsidRPr="003A28F5">
        <w:rPr>
          <w:rFonts w:hint="eastAsia"/>
          <w:i/>
        </w:rPr>
        <w:t>s</w:t>
      </w:r>
      <w:r w:rsidR="000236B6" w:rsidRPr="003A28F5">
        <w:rPr>
          <w:i/>
        </w:rPr>
        <w:t>emi</w:t>
      </w:r>
      <w:r w:rsidR="001362DF" w:rsidRPr="003A28F5">
        <w:rPr>
          <w:i/>
        </w:rPr>
        <w:t>-</w:t>
      </w:r>
      <w:r w:rsidR="000236B6" w:rsidRPr="003A28F5">
        <w:rPr>
          <w:i/>
        </w:rPr>
        <w:t xml:space="preserve">static </w:t>
      </w:r>
      <w:r w:rsidRPr="003A28F5">
        <w:rPr>
          <w:i/>
        </w:rPr>
        <w:t>resources provided by TDD-UL-DL-ConfigCommon.</w:t>
      </w:r>
      <w:bookmarkEnd w:id="28"/>
    </w:p>
    <w:p w14:paraId="2E88A743" w14:textId="06A2B9AD" w:rsidR="00617A7D" w:rsidRDefault="00617A7D" w:rsidP="003A28F5">
      <w:pPr>
        <w:pStyle w:val="a6"/>
        <w:rPr>
          <w:i/>
        </w:rPr>
      </w:pPr>
      <w:bookmarkStart w:id="29" w:name="_Ref37418294"/>
      <w:r w:rsidRPr="003A28F5">
        <w:rPr>
          <w:i/>
        </w:rPr>
        <w:lastRenderedPageBreak/>
        <w:t xml:space="preserve">Proposal </w:t>
      </w:r>
      <w:r w:rsidR="007063B2" w:rsidRPr="003A28F5">
        <w:rPr>
          <w:i/>
        </w:rPr>
        <w:fldChar w:fldCharType="begin"/>
      </w:r>
      <w:r w:rsidR="007063B2" w:rsidRPr="003A28F5">
        <w:rPr>
          <w:i/>
        </w:rPr>
        <w:instrText xml:space="preserve"> SEQ Proposal \* ARABIC </w:instrText>
      </w:r>
      <w:r w:rsidR="007063B2" w:rsidRPr="003A28F5">
        <w:rPr>
          <w:i/>
        </w:rPr>
        <w:fldChar w:fldCharType="separate"/>
      </w:r>
      <w:r w:rsidR="00F3102A">
        <w:rPr>
          <w:i/>
          <w:noProof/>
        </w:rPr>
        <w:t>13</w:t>
      </w:r>
      <w:r w:rsidR="007063B2" w:rsidRPr="003A28F5">
        <w:rPr>
          <w:i/>
        </w:rPr>
        <w:fldChar w:fldCharType="end"/>
      </w:r>
      <w:r w:rsidR="003A28F5">
        <w:rPr>
          <w:i/>
        </w:rPr>
        <w:t>:</w:t>
      </w:r>
      <w:r w:rsidRPr="003A28F5">
        <w:rPr>
          <w:i/>
        </w:rPr>
        <w:t xml:space="preserve"> For in-coverage UE, it derives the resource pool based on its SL-TDD-Config in PSBCH, while for partial-coverage UE, it uses the received SL-TDD-Config from the in-coverage UE for resource pool determination.</w:t>
      </w:r>
      <w:bookmarkEnd w:id="29"/>
    </w:p>
    <w:p w14:paraId="334F9181" w14:textId="77777777" w:rsidR="00D7461E" w:rsidRPr="004C0CA3" w:rsidRDefault="00D7461E" w:rsidP="004C0CA3">
      <w:pPr>
        <w:spacing w:before="120" w:after="120"/>
      </w:pPr>
    </w:p>
    <w:p w14:paraId="00AEA827" w14:textId="3EDB62C2" w:rsidR="00A667DE" w:rsidRPr="00D35E26" w:rsidRDefault="00A667DE" w:rsidP="00A667DE">
      <w:pPr>
        <w:pStyle w:val="ae"/>
        <w:numPr>
          <w:ilvl w:val="2"/>
          <w:numId w:val="27"/>
        </w:numPr>
        <w:spacing w:before="120" w:afterLines="0" w:after="120"/>
        <w:ind w:left="0" w:firstLine="0"/>
        <w:rPr>
          <w:rFonts w:ascii="Arial" w:hAnsi="Arial" w:cs="Arial"/>
        </w:rPr>
      </w:pPr>
      <w:r w:rsidRPr="00D35E26">
        <w:rPr>
          <w:rFonts w:ascii="Arial" w:hAnsi="Arial" w:cs="Arial"/>
        </w:rPr>
        <w:t xml:space="preserve">Resource pool configuration </w:t>
      </w:r>
      <w:r w:rsidR="00380C62">
        <w:rPr>
          <w:rFonts w:ascii="Arial" w:hAnsi="Arial" w:cs="Arial"/>
        </w:rPr>
        <w:t>in</w:t>
      </w:r>
      <w:r w:rsidRPr="00D35E26">
        <w:rPr>
          <w:rFonts w:ascii="Arial" w:hAnsi="Arial" w:cs="Arial"/>
        </w:rPr>
        <w:t xml:space="preserve"> </w:t>
      </w:r>
      <w:r>
        <w:rPr>
          <w:rFonts w:ascii="Arial" w:hAnsi="Arial" w:cs="Arial"/>
        </w:rPr>
        <w:t>frequency</w:t>
      </w:r>
      <w:r w:rsidRPr="00D35E26">
        <w:rPr>
          <w:rFonts w:ascii="Arial" w:hAnsi="Arial" w:cs="Arial"/>
        </w:rPr>
        <w:t xml:space="preserve"> domain</w:t>
      </w:r>
    </w:p>
    <w:p w14:paraId="606F80C0" w14:textId="25A5CA41" w:rsidR="006929BE" w:rsidRDefault="005F1967" w:rsidP="00A667DE">
      <w:pPr>
        <w:spacing w:before="120" w:after="120"/>
        <w:rPr>
          <w:sz w:val="20"/>
        </w:rPr>
      </w:pPr>
      <w:r>
        <w:rPr>
          <w:sz w:val="20"/>
        </w:rPr>
        <w:t xml:space="preserve">The spectrum efficiency is </w:t>
      </w:r>
      <w:r w:rsidR="00C52EB7">
        <w:rPr>
          <w:sz w:val="20"/>
        </w:rPr>
        <w:t xml:space="preserve">an </w:t>
      </w:r>
      <w:r w:rsidR="00506257">
        <w:rPr>
          <w:sz w:val="20"/>
        </w:rPr>
        <w:t xml:space="preserve">essential </w:t>
      </w:r>
      <w:r w:rsidR="009F320E">
        <w:rPr>
          <w:sz w:val="20"/>
        </w:rPr>
        <w:t>aspect</w:t>
      </w:r>
      <w:r>
        <w:rPr>
          <w:sz w:val="20"/>
        </w:rPr>
        <w:t xml:space="preserve"> for V2X. Currently</w:t>
      </w:r>
      <w:r w:rsidR="00C006C4">
        <w:rPr>
          <w:sz w:val="20"/>
        </w:rPr>
        <w:t>,</w:t>
      </w:r>
      <w:r>
        <w:rPr>
          <w:sz w:val="20"/>
        </w:rPr>
        <w:t xml:space="preserve"> only </w:t>
      </w:r>
      <w:r w:rsidR="007A3436">
        <w:rPr>
          <w:sz w:val="20"/>
        </w:rPr>
        <w:t>very</w:t>
      </w:r>
      <w:r w:rsidR="000B4DB9">
        <w:rPr>
          <w:sz w:val="20"/>
        </w:rPr>
        <w:t xml:space="preserve"> </w:t>
      </w:r>
      <w:r>
        <w:rPr>
          <w:sz w:val="20"/>
        </w:rPr>
        <w:t>limited spectrum is assigned for ITS operation according to the LS from 5GAA</w:t>
      </w:r>
      <w:r w:rsidR="00967D66">
        <w:rPr>
          <w:sz w:val="20"/>
        </w:rPr>
        <w:t xml:space="preserve"> </w:t>
      </w:r>
      <w:r w:rsidR="00967D66">
        <w:rPr>
          <w:sz w:val="20"/>
        </w:rPr>
        <w:fldChar w:fldCharType="begin"/>
      </w:r>
      <w:r w:rsidR="00967D66">
        <w:rPr>
          <w:sz w:val="20"/>
        </w:rPr>
        <w:instrText xml:space="preserve"> REF _Ref37426529 \r \h </w:instrText>
      </w:r>
      <w:r w:rsidR="00967D66">
        <w:rPr>
          <w:sz w:val="20"/>
        </w:rPr>
      </w:r>
      <w:r w:rsidR="00967D66">
        <w:rPr>
          <w:sz w:val="20"/>
        </w:rPr>
        <w:fldChar w:fldCharType="separate"/>
      </w:r>
      <w:r w:rsidR="00F3102A">
        <w:rPr>
          <w:sz w:val="20"/>
        </w:rPr>
        <w:t>[1]</w:t>
      </w:r>
      <w:r w:rsidR="00967D66">
        <w:rPr>
          <w:sz w:val="20"/>
        </w:rPr>
        <w:fldChar w:fldCharType="end"/>
      </w:r>
      <w:r w:rsidR="000B4DB9">
        <w:rPr>
          <w:sz w:val="20"/>
        </w:rPr>
        <w:t>. T</w:t>
      </w:r>
      <w:r>
        <w:rPr>
          <w:sz w:val="20"/>
        </w:rPr>
        <w:t>hus</w:t>
      </w:r>
      <w:r w:rsidR="008D1425">
        <w:rPr>
          <w:sz w:val="20"/>
        </w:rPr>
        <w:t>,</w:t>
      </w:r>
      <w:r>
        <w:rPr>
          <w:sz w:val="20"/>
        </w:rPr>
        <w:t xml:space="preserve"> it is desirable to </w:t>
      </w:r>
      <w:r w:rsidR="00C006C4">
        <w:rPr>
          <w:sz w:val="20"/>
        </w:rPr>
        <w:t>exploit every RB of the available bandwidth</w:t>
      </w:r>
      <w:r>
        <w:rPr>
          <w:sz w:val="20"/>
        </w:rPr>
        <w:t>.</w:t>
      </w:r>
      <w:r w:rsidR="009F320E">
        <w:rPr>
          <w:sz w:val="20"/>
        </w:rPr>
        <w:t xml:space="preserve"> 5GAA clearly requires in the LS that “</w:t>
      </w:r>
      <w:r w:rsidR="009F320E" w:rsidRPr="009F320E">
        <w:rPr>
          <w:sz w:val="20"/>
        </w:rPr>
        <w:t>Cellular V2X should support communication on all available radio resources up to the maximum system bandwidth to efficiently utilize the radio resources for all system configurations</w:t>
      </w:r>
      <w:r w:rsidR="009F320E">
        <w:rPr>
          <w:sz w:val="20"/>
        </w:rPr>
        <w:t>”.</w:t>
      </w:r>
      <w:r>
        <w:rPr>
          <w:sz w:val="20"/>
        </w:rPr>
        <w:t xml:space="preserve"> This is the </w:t>
      </w:r>
      <w:r w:rsidR="000B4DB9">
        <w:rPr>
          <w:sz w:val="20"/>
        </w:rPr>
        <w:t xml:space="preserve">fundamental </w:t>
      </w:r>
      <w:r>
        <w:rPr>
          <w:sz w:val="20"/>
        </w:rPr>
        <w:t>principle behind the working assumption to</w:t>
      </w:r>
      <w:r w:rsidRPr="005F1967">
        <w:rPr>
          <w:sz w:val="20"/>
          <w:lang w:val="ru-RU" w:eastAsia="ko-KR"/>
        </w:rPr>
        <w:t xml:space="preserve"> </w:t>
      </w:r>
      <w:r>
        <w:rPr>
          <w:sz w:val="20"/>
          <w:lang w:val="ru-RU" w:eastAsia="ko-KR"/>
        </w:rPr>
        <w:t xml:space="preserve">allow configuration of all </w:t>
      </w:r>
      <w:r w:rsidRPr="00D35E26">
        <w:rPr>
          <w:sz w:val="20"/>
          <w:lang w:val="ru-RU" w:eastAsia="ko-KR"/>
        </w:rPr>
        <w:t>number of PRBs in a SL BWP</w:t>
      </w:r>
      <w:r>
        <w:rPr>
          <w:sz w:val="20"/>
        </w:rPr>
        <w:t xml:space="preserve"> for a resource pool</w:t>
      </w:r>
      <w:r w:rsidR="000B4DB9">
        <w:rPr>
          <w:sz w:val="20"/>
        </w:rPr>
        <w:t>. O</w:t>
      </w:r>
      <w:r>
        <w:rPr>
          <w:sz w:val="20"/>
        </w:rPr>
        <w:t xml:space="preserve">therwise, it may lead to </w:t>
      </w:r>
      <w:r w:rsidR="006929BE" w:rsidRPr="006929BE">
        <w:rPr>
          <w:sz w:val="20"/>
        </w:rPr>
        <w:t xml:space="preserve">wasting </w:t>
      </w:r>
      <w:r>
        <w:rPr>
          <w:sz w:val="20"/>
        </w:rPr>
        <w:t xml:space="preserve">a large portion of </w:t>
      </w:r>
      <w:r w:rsidR="006929BE">
        <w:rPr>
          <w:sz w:val="20"/>
        </w:rPr>
        <w:t xml:space="preserve">PRBs in many cases. </w:t>
      </w:r>
    </w:p>
    <w:p w14:paraId="4775A28E" w14:textId="6D87551B" w:rsidR="00A667DE" w:rsidRPr="002521DB" w:rsidRDefault="006929BE" w:rsidP="00A667DE">
      <w:pPr>
        <w:spacing w:before="120" w:after="120"/>
        <w:rPr>
          <w:sz w:val="20"/>
        </w:rPr>
      </w:pPr>
      <w:r>
        <w:rPr>
          <w:sz w:val="20"/>
        </w:rPr>
        <w:t xml:space="preserve">The remaining issue is </w:t>
      </w:r>
      <w:r>
        <w:rPr>
          <w:sz w:val="20"/>
          <w:lang w:eastAsia="ko-KR"/>
        </w:rPr>
        <w:t xml:space="preserve">how to </w:t>
      </w:r>
      <w:r w:rsidRPr="00D35E26">
        <w:rPr>
          <w:sz w:val="20"/>
          <w:lang w:eastAsia="ko-KR"/>
        </w:rPr>
        <w:t>deal with remaining PRBs</w:t>
      </w:r>
      <w:r>
        <w:rPr>
          <w:sz w:val="20"/>
        </w:rPr>
        <w:t xml:space="preserve"> in case of </w:t>
      </w:r>
      <w:r w:rsidRPr="00D35E26">
        <w:rPr>
          <w:sz w:val="20"/>
          <w:lang w:eastAsia="ko-KR"/>
        </w:rPr>
        <w:t xml:space="preserve">the configured PRBs for resource pool is not </w:t>
      </w:r>
      <w:r w:rsidR="008D1425">
        <w:rPr>
          <w:sz w:val="20"/>
          <w:lang w:eastAsia="ko-KR"/>
        </w:rPr>
        <w:t xml:space="preserve">integer </w:t>
      </w:r>
      <w:r w:rsidRPr="00D35E26">
        <w:rPr>
          <w:sz w:val="20"/>
          <w:lang w:eastAsia="ko-KR"/>
        </w:rPr>
        <w:t>multiple of subchannel size</w:t>
      </w:r>
      <w:r>
        <w:rPr>
          <w:sz w:val="20"/>
          <w:lang w:eastAsia="ko-KR"/>
        </w:rPr>
        <w:t xml:space="preserve">. </w:t>
      </w:r>
      <w:r>
        <w:rPr>
          <w:sz w:val="20"/>
        </w:rPr>
        <w:t xml:space="preserve">In our view, the straightforward solution is to define </w:t>
      </w:r>
      <w:r w:rsidR="00EF1D89">
        <w:rPr>
          <w:sz w:val="20"/>
        </w:rPr>
        <w:t>a last sub</w:t>
      </w:r>
      <w:r w:rsidRPr="006929BE">
        <w:rPr>
          <w:sz w:val="20"/>
        </w:rPr>
        <w:t xml:space="preserve">channel </w:t>
      </w:r>
      <w:r>
        <w:rPr>
          <w:sz w:val="20"/>
        </w:rPr>
        <w:t>having</w:t>
      </w:r>
      <w:r w:rsidRPr="006929BE">
        <w:rPr>
          <w:sz w:val="20"/>
        </w:rPr>
        <w:t xml:space="preserve"> all the </w:t>
      </w:r>
      <w:r w:rsidRPr="00D35E26">
        <w:rPr>
          <w:sz w:val="20"/>
          <w:lang w:eastAsia="ko-KR"/>
        </w:rPr>
        <w:t xml:space="preserve">remaining </w:t>
      </w:r>
      <w:r w:rsidRPr="006929BE">
        <w:rPr>
          <w:sz w:val="20"/>
        </w:rPr>
        <w:t>PRBs</w:t>
      </w:r>
      <w:r w:rsidR="000B4DB9">
        <w:rPr>
          <w:sz w:val="20"/>
          <w:lang w:eastAsia="ko-KR"/>
        </w:rPr>
        <w:t xml:space="preserve">; </w:t>
      </w:r>
      <w:r w:rsidR="00EF1D89">
        <w:rPr>
          <w:sz w:val="20"/>
        </w:rPr>
        <w:t>h</w:t>
      </w:r>
      <w:r w:rsidR="00A667DE" w:rsidRPr="002521DB">
        <w:rPr>
          <w:sz w:val="20"/>
        </w:rPr>
        <w:t xml:space="preserve">owever, how to deal with the </w:t>
      </w:r>
      <w:r w:rsidR="00EF1D89">
        <w:rPr>
          <w:sz w:val="20"/>
        </w:rPr>
        <w:t>last subchannel</w:t>
      </w:r>
      <w:r w:rsidR="00A667DE" w:rsidRPr="002521DB">
        <w:rPr>
          <w:sz w:val="20"/>
        </w:rPr>
        <w:t xml:space="preserve"> can be </w:t>
      </w:r>
      <w:r w:rsidR="00EF1D89">
        <w:rPr>
          <w:sz w:val="20"/>
        </w:rPr>
        <w:t xml:space="preserve">handled </w:t>
      </w:r>
      <w:r w:rsidR="00A667DE" w:rsidRPr="002521DB">
        <w:rPr>
          <w:sz w:val="20"/>
        </w:rPr>
        <w:t xml:space="preserve">in the </w:t>
      </w:r>
      <w:r w:rsidR="00EF1D89">
        <w:rPr>
          <w:sz w:val="20"/>
        </w:rPr>
        <w:t>future</w:t>
      </w:r>
      <w:r w:rsidR="00A667DE" w:rsidRPr="002521DB">
        <w:rPr>
          <w:sz w:val="20"/>
        </w:rPr>
        <w:t xml:space="preserve"> release. </w:t>
      </w:r>
      <w:r w:rsidR="00EF1D89">
        <w:rPr>
          <w:sz w:val="20"/>
        </w:rPr>
        <w:t xml:space="preserve">In Rel-16, a UE is not expected to transmit on </w:t>
      </w:r>
      <w:r w:rsidR="00EF1D89" w:rsidRPr="00F63AB4">
        <w:rPr>
          <w:sz w:val="20"/>
        </w:rPr>
        <w:t xml:space="preserve">the </w:t>
      </w:r>
      <w:r w:rsidR="00EF1D89">
        <w:rPr>
          <w:sz w:val="20"/>
        </w:rPr>
        <w:t>last subchannel.</w:t>
      </w:r>
    </w:p>
    <w:p w14:paraId="06E9F8E2" w14:textId="7BD8D33B" w:rsidR="00A667DE" w:rsidRPr="00323DFC" w:rsidRDefault="00A667DE" w:rsidP="00A667DE">
      <w:pPr>
        <w:pStyle w:val="a6"/>
        <w:rPr>
          <w:i/>
          <w:szCs w:val="21"/>
        </w:rPr>
      </w:pPr>
      <w:bookmarkStart w:id="30" w:name="_Ref37418297"/>
      <w:r w:rsidRPr="00673CE1">
        <w:rPr>
          <w:i/>
          <w:szCs w:val="21"/>
        </w:rPr>
        <w:t xml:space="preserve">Proposal </w:t>
      </w:r>
      <w:r w:rsidRPr="00323DFC">
        <w:rPr>
          <w:i/>
          <w:szCs w:val="21"/>
        </w:rPr>
        <w:fldChar w:fldCharType="begin"/>
      </w:r>
      <w:r w:rsidRPr="002521DB">
        <w:rPr>
          <w:i/>
          <w:szCs w:val="21"/>
        </w:rPr>
        <w:instrText xml:space="preserve"> SEQ Proposal \* ARABIC </w:instrText>
      </w:r>
      <w:r w:rsidRPr="00323DFC">
        <w:rPr>
          <w:i/>
          <w:szCs w:val="21"/>
        </w:rPr>
        <w:fldChar w:fldCharType="separate"/>
      </w:r>
      <w:r w:rsidR="00F3102A">
        <w:rPr>
          <w:i/>
          <w:noProof/>
          <w:szCs w:val="21"/>
        </w:rPr>
        <w:t>14</w:t>
      </w:r>
      <w:r w:rsidRPr="00323DFC">
        <w:rPr>
          <w:i/>
          <w:szCs w:val="21"/>
        </w:rPr>
        <w:fldChar w:fldCharType="end"/>
      </w:r>
      <w:r w:rsidRPr="00323DFC">
        <w:rPr>
          <w:i/>
          <w:szCs w:val="21"/>
        </w:rPr>
        <w:t xml:space="preserve">: </w:t>
      </w:r>
      <w:r w:rsidR="00EF1D89">
        <w:rPr>
          <w:i/>
          <w:szCs w:val="21"/>
        </w:rPr>
        <w:t>Confirm the working assumption that</w:t>
      </w:r>
      <w:r w:rsidR="00EF1D89" w:rsidRPr="00EF1D89">
        <w:rPr>
          <w:i/>
          <w:szCs w:val="21"/>
        </w:rPr>
        <w:t xml:space="preserve"> allow</w:t>
      </w:r>
      <w:r w:rsidR="007A4256">
        <w:rPr>
          <w:i/>
          <w:szCs w:val="21"/>
        </w:rPr>
        <w:t>ing</w:t>
      </w:r>
      <w:r w:rsidR="00EF1D89" w:rsidRPr="00EF1D89">
        <w:rPr>
          <w:i/>
          <w:szCs w:val="21"/>
        </w:rPr>
        <w:t xml:space="preserve"> configuration of all number of PRBs in a SL BWP for a resource pool</w:t>
      </w:r>
      <w:r w:rsidRPr="00323DFC">
        <w:rPr>
          <w:i/>
          <w:szCs w:val="21"/>
        </w:rPr>
        <w:t>.</w:t>
      </w:r>
      <w:bookmarkEnd w:id="30"/>
      <w:r w:rsidRPr="00323DFC">
        <w:rPr>
          <w:i/>
          <w:szCs w:val="21"/>
        </w:rPr>
        <w:t xml:space="preserve"> </w:t>
      </w:r>
    </w:p>
    <w:p w14:paraId="7A3CF3CC" w14:textId="203C7F39" w:rsidR="00114C93" w:rsidRDefault="00EF1D89" w:rsidP="00EF1D89">
      <w:pPr>
        <w:pStyle w:val="a6"/>
        <w:rPr>
          <w:i/>
          <w:szCs w:val="21"/>
        </w:rPr>
      </w:pPr>
      <w:bookmarkStart w:id="31" w:name="_Ref37424938"/>
      <w:r w:rsidRPr="00673CE1">
        <w:rPr>
          <w:i/>
          <w:szCs w:val="21"/>
        </w:rPr>
        <w:t xml:space="preserve">Proposal </w:t>
      </w:r>
      <w:r w:rsidRPr="00323DFC">
        <w:rPr>
          <w:i/>
          <w:szCs w:val="21"/>
        </w:rPr>
        <w:fldChar w:fldCharType="begin"/>
      </w:r>
      <w:r w:rsidRPr="00F63AB4">
        <w:rPr>
          <w:i/>
          <w:szCs w:val="21"/>
        </w:rPr>
        <w:instrText xml:space="preserve"> SEQ Proposal \* ARABIC </w:instrText>
      </w:r>
      <w:r w:rsidRPr="00323DFC">
        <w:rPr>
          <w:i/>
          <w:szCs w:val="21"/>
        </w:rPr>
        <w:fldChar w:fldCharType="separate"/>
      </w:r>
      <w:r w:rsidR="00F3102A">
        <w:rPr>
          <w:i/>
          <w:noProof/>
          <w:szCs w:val="21"/>
        </w:rPr>
        <w:t>15</w:t>
      </w:r>
      <w:r w:rsidRPr="00323DFC">
        <w:rPr>
          <w:i/>
          <w:szCs w:val="21"/>
        </w:rPr>
        <w:fldChar w:fldCharType="end"/>
      </w:r>
      <w:r w:rsidRPr="00323DFC">
        <w:rPr>
          <w:i/>
          <w:szCs w:val="21"/>
        </w:rPr>
        <w:t xml:space="preserve">: </w:t>
      </w:r>
      <w:r>
        <w:rPr>
          <w:i/>
          <w:szCs w:val="21"/>
        </w:rPr>
        <w:t>In Rel-16, a last sub</w:t>
      </w:r>
      <w:r w:rsidRPr="00EF1D89">
        <w:rPr>
          <w:i/>
          <w:szCs w:val="21"/>
        </w:rPr>
        <w:t>channel</w:t>
      </w:r>
      <w:r>
        <w:rPr>
          <w:i/>
          <w:szCs w:val="21"/>
        </w:rPr>
        <w:t xml:space="preserve"> containing</w:t>
      </w:r>
      <w:r w:rsidRPr="00EF1D89">
        <w:rPr>
          <w:i/>
          <w:szCs w:val="21"/>
        </w:rPr>
        <w:t xml:space="preserve"> all the remaining PRBs</w:t>
      </w:r>
      <w:r>
        <w:rPr>
          <w:i/>
          <w:szCs w:val="21"/>
        </w:rPr>
        <w:t xml:space="preserve"> </w:t>
      </w:r>
      <w:r w:rsidR="006E6A0D">
        <w:rPr>
          <w:i/>
          <w:szCs w:val="21"/>
        </w:rPr>
        <w:t>is defined</w:t>
      </w:r>
      <w:r w:rsidR="006E6A0D" w:rsidRPr="00323DFC">
        <w:rPr>
          <w:i/>
          <w:szCs w:val="21"/>
        </w:rPr>
        <w:t xml:space="preserve"> </w:t>
      </w:r>
      <w:r w:rsidRPr="00323DFC">
        <w:rPr>
          <w:i/>
          <w:szCs w:val="21"/>
        </w:rPr>
        <w:t xml:space="preserve">if the configured PRBs for resource pool is not </w:t>
      </w:r>
      <w:r w:rsidR="008D1425">
        <w:rPr>
          <w:i/>
          <w:szCs w:val="21"/>
        </w:rPr>
        <w:t>integer</w:t>
      </w:r>
      <w:r w:rsidRPr="00323DFC">
        <w:rPr>
          <w:i/>
          <w:szCs w:val="21"/>
        </w:rPr>
        <w:t xml:space="preserve"> multiple of subchannel size</w:t>
      </w:r>
    </w:p>
    <w:p w14:paraId="0FEEFF70" w14:textId="5586BF9F" w:rsidR="00EF1D89" w:rsidRPr="00323DFC" w:rsidRDefault="00114C93" w:rsidP="00F07173">
      <w:pPr>
        <w:pStyle w:val="a6"/>
        <w:numPr>
          <w:ilvl w:val="0"/>
          <w:numId w:val="37"/>
        </w:numPr>
        <w:rPr>
          <w:i/>
          <w:szCs w:val="21"/>
        </w:rPr>
      </w:pPr>
      <w:r>
        <w:rPr>
          <w:i/>
          <w:szCs w:val="21"/>
        </w:rPr>
        <w:t>Rel-16</w:t>
      </w:r>
      <w:r w:rsidR="00EF1D89" w:rsidRPr="00EF1D89">
        <w:rPr>
          <w:i/>
          <w:szCs w:val="21"/>
        </w:rPr>
        <w:t xml:space="preserve"> </w:t>
      </w:r>
      <w:r w:rsidR="00EF1D89" w:rsidRPr="00323DFC">
        <w:rPr>
          <w:i/>
          <w:szCs w:val="21"/>
        </w:rPr>
        <w:t xml:space="preserve">UE is not expected to be scheduled </w:t>
      </w:r>
      <w:r w:rsidR="00EF1D89">
        <w:rPr>
          <w:i/>
          <w:szCs w:val="21"/>
        </w:rPr>
        <w:t xml:space="preserve">to </w:t>
      </w:r>
      <w:r w:rsidR="00EF1D89" w:rsidRPr="00323DFC">
        <w:rPr>
          <w:i/>
          <w:szCs w:val="21"/>
        </w:rPr>
        <w:t>transmit on the remaining PRBs</w:t>
      </w:r>
      <w:r w:rsidR="00EF1D89">
        <w:rPr>
          <w:i/>
          <w:szCs w:val="21"/>
        </w:rPr>
        <w:t xml:space="preserve"> (i.e. the last subchannel)</w:t>
      </w:r>
      <w:r w:rsidR="00EF1D89" w:rsidRPr="00323DFC">
        <w:rPr>
          <w:i/>
          <w:szCs w:val="21"/>
        </w:rPr>
        <w:t>.</w:t>
      </w:r>
      <w:bookmarkEnd w:id="31"/>
      <w:r w:rsidR="00EF1D89" w:rsidRPr="00323DFC">
        <w:rPr>
          <w:i/>
          <w:szCs w:val="21"/>
        </w:rPr>
        <w:t xml:space="preserve"> </w:t>
      </w:r>
    </w:p>
    <w:p w14:paraId="02617027" w14:textId="77777777" w:rsidR="00EC3353" w:rsidRPr="00A667DE" w:rsidRDefault="00EC3353" w:rsidP="00EC3353">
      <w:pPr>
        <w:spacing w:before="120" w:after="120"/>
      </w:pPr>
    </w:p>
    <w:p w14:paraId="419EAED6" w14:textId="77777777" w:rsidR="00F477A6" w:rsidRPr="00F477A6" w:rsidRDefault="00F477A6" w:rsidP="00581DC6">
      <w:pPr>
        <w:pStyle w:val="2"/>
        <w:numPr>
          <w:ilvl w:val="1"/>
          <w:numId w:val="27"/>
        </w:numPr>
        <w:spacing w:beforeLines="0" w:before="240" w:afterLines="0" w:after="60"/>
        <w:ind w:left="567" w:rightChars="0" w:right="0" w:hanging="567"/>
      </w:pPr>
      <w:bookmarkStart w:id="32" w:name="OLE_LINK18"/>
      <w:bookmarkStart w:id="33" w:name="OLE_LINK19"/>
      <w:bookmarkStart w:id="34" w:name="OLE_LINK9"/>
      <w:r w:rsidRPr="00F477A6">
        <w:t>Scrambling sequence initialization</w:t>
      </w:r>
      <w:bookmarkEnd w:id="32"/>
      <w:bookmarkEnd w:id="33"/>
    </w:p>
    <w:bookmarkEnd w:id="34"/>
    <w:p w14:paraId="7FA6142A" w14:textId="77777777" w:rsidR="00F477A6" w:rsidRPr="001F1CB1" w:rsidRDefault="00F477A6" w:rsidP="00581DC6">
      <w:pPr>
        <w:pStyle w:val="af1"/>
        <w:numPr>
          <w:ilvl w:val="0"/>
          <w:numId w:val="24"/>
        </w:numPr>
        <w:spacing w:before="120"/>
        <w:rPr>
          <w:rFonts w:ascii="Times New Roman" w:eastAsiaTheme="minorEastAsia" w:hAnsi="Times New Roman"/>
          <w:b/>
          <w:i/>
          <w:u w:val="single"/>
          <w:lang w:eastAsia="zh-CN"/>
        </w:rPr>
      </w:pPr>
      <w:r w:rsidRPr="001F1CB1">
        <w:rPr>
          <w:rFonts w:ascii="Times New Roman" w:eastAsiaTheme="minorEastAsia" w:hAnsi="Times New Roman"/>
          <w:b/>
          <w:i/>
          <w:u w:val="single"/>
          <w:lang w:eastAsia="zh-CN"/>
        </w:rPr>
        <w:t>Initialization of the scrambling sequence generator of PSCCH</w:t>
      </w:r>
    </w:p>
    <w:p w14:paraId="11FEE183" w14:textId="6FDC7819" w:rsidR="00F477A6" w:rsidRPr="002E076F" w:rsidRDefault="00764154"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szCs w:val="20"/>
          <w:lang w:eastAsia="zh-CN"/>
        </w:rPr>
        <w:t>T</w:t>
      </w:r>
      <w:r w:rsidR="00F477A6" w:rsidRPr="002E076F">
        <w:rPr>
          <w:rFonts w:ascii="Times New Roman" w:eastAsiaTheme="minorEastAsia" w:hAnsi="Times New Roman"/>
          <w:szCs w:val="20"/>
          <w:lang w:eastAsia="zh-CN"/>
        </w:rPr>
        <w:t>he NR PDCCH scrambling sequence generation could be reused in PSCCH. The scrambling sequence generator could be initialized with the following formula:</w:t>
      </w:r>
    </w:p>
    <w:p w14:paraId="7A1E1715" w14:textId="77777777" w:rsidR="00F477A6" w:rsidRPr="00673CE1" w:rsidRDefault="005B031A" w:rsidP="00F477A6">
      <w:pPr>
        <w:spacing w:before="120" w:after="120"/>
        <w:rPr>
          <w:rFonts w:eastAsiaTheme="minorEastAsia"/>
          <w:b/>
        </w:rPr>
      </w:pPr>
      <m:oMathPara>
        <m:oMath>
          <m:sSub>
            <m:sSubPr>
              <m:ctrlPr>
                <w:rPr>
                  <w:rFonts w:ascii="Cambria Math" w:hAnsi="Cambria Math"/>
                  <w:sz w:val="20"/>
                </w:rPr>
              </m:ctrlPr>
            </m:sSubPr>
            <m:e>
              <m:r>
                <w:rPr>
                  <w:rFonts w:ascii="Cambria Math" w:hAnsi="Cambria Math"/>
                  <w:sz w:val="20"/>
                </w:rPr>
                <m:t>c</m:t>
              </m:r>
            </m:e>
            <m:sub>
              <m:r>
                <m:rPr>
                  <m:nor/>
                </m:rPr>
                <w:rPr>
                  <w:sz w:val="20"/>
                </w:rPr>
                <m:t>init</m:t>
              </m:r>
            </m:sub>
          </m:sSub>
          <m:r>
            <m:rPr>
              <m:sty m:val="p"/>
            </m:rPr>
            <w:rPr>
              <w:rFonts w:ascii="Cambria Math" w:hAnsi="Cambria Math"/>
              <w:sz w:val="20"/>
            </w:rPr>
            <m:t>=</m:t>
          </m:r>
          <w:bookmarkStart w:id="35" w:name="OLE_LINK7"/>
          <w:bookmarkStart w:id="36" w:name="OLE_LINK6"/>
          <m:sSub>
            <m:sSubPr>
              <m:ctrlPr>
                <w:rPr>
                  <w:rFonts w:ascii="Cambria Math" w:hAnsi="Cambria Math"/>
                  <w:i/>
                  <w:sz w:val="20"/>
                </w:rPr>
              </m:ctrlPr>
            </m:sSubPr>
            <m:e>
              <m:r>
                <w:rPr>
                  <w:rFonts w:ascii="Cambria Math" w:hAnsi="Cambria Math"/>
                  <w:sz w:val="20"/>
                </w:rPr>
                <m:t>N</m:t>
              </m:r>
            </m:e>
            <m:sub>
              <m:r>
                <w:rPr>
                  <w:rFonts w:ascii="Cambria Math" w:hAnsi="Cambria Math"/>
                  <w:sz w:val="20"/>
                </w:rPr>
                <m:t>RPid</m:t>
              </m:r>
            </m:sub>
          </m:sSub>
        </m:oMath>
      </m:oMathPara>
      <w:bookmarkEnd w:id="35"/>
      <w:bookmarkEnd w:id="36"/>
    </w:p>
    <w:p w14:paraId="6F687F2E" w14:textId="7C46AB84" w:rsidR="00F477A6" w:rsidRPr="002E076F" w:rsidRDefault="005B031A" w:rsidP="00F477A6">
      <w:pPr>
        <w:pStyle w:val="af1"/>
        <w:spacing w:before="120"/>
        <w:rPr>
          <w:rFonts w:ascii="Times New Roman" w:eastAsiaTheme="minorEastAsia" w:hAnsi="Times New Roman"/>
          <w:b/>
          <w:lang w:eastAsia="zh-CN"/>
        </w:rPr>
      </w:pP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RPid</m:t>
            </m:r>
          </m:sub>
        </m:sSub>
      </m:oMath>
      <w:r w:rsidR="00F477A6" w:rsidRPr="002E076F">
        <w:rPr>
          <w:rFonts w:ascii="Times New Roman" w:eastAsiaTheme="minorEastAsia" w:hAnsi="Times New Roman"/>
          <w:szCs w:val="20"/>
          <w:lang w:eastAsia="zh-CN"/>
        </w:rPr>
        <w:t xml:space="preserve"> is a resource pool ID</w:t>
      </w:r>
      <w:r w:rsidR="000F51E8">
        <w:rPr>
          <w:rFonts w:ascii="Times New Roman" w:eastAsiaTheme="minorEastAsia" w:hAnsi="Times New Roman"/>
          <w:szCs w:val="20"/>
          <w:lang w:eastAsia="zh-CN"/>
        </w:rPr>
        <w:t>,</w:t>
      </w:r>
      <w:r w:rsidR="00D4718F">
        <w:rPr>
          <w:rFonts w:ascii="Times New Roman" w:eastAsiaTheme="minorEastAsia" w:hAnsi="Times New Roman"/>
          <w:szCs w:val="20"/>
          <w:lang w:eastAsia="zh-CN"/>
        </w:rPr>
        <w:t xml:space="preserve"> </w:t>
      </w:r>
      <w:r w:rsidR="000F51E8">
        <w:rPr>
          <w:rFonts w:ascii="Times New Roman" w:eastAsiaTheme="minorEastAsia" w:hAnsi="Times New Roman"/>
          <w:szCs w:val="20"/>
          <w:lang w:eastAsia="zh-CN"/>
        </w:rPr>
        <w:t xml:space="preserve">it </w:t>
      </w:r>
      <w:r w:rsidR="00F477A6" w:rsidRPr="002E076F">
        <w:rPr>
          <w:rFonts w:ascii="Times New Roman" w:eastAsiaTheme="minorEastAsia" w:hAnsi="Times New Roman"/>
          <w:szCs w:val="20"/>
          <w:lang w:eastAsia="zh-CN"/>
        </w:rPr>
        <w:t>could be used for the 1</w:t>
      </w:r>
      <w:r w:rsidR="00F477A6" w:rsidRPr="002E076F">
        <w:rPr>
          <w:rFonts w:ascii="Times New Roman" w:eastAsiaTheme="minorEastAsia" w:hAnsi="Times New Roman"/>
          <w:szCs w:val="20"/>
          <w:vertAlign w:val="superscript"/>
          <w:lang w:eastAsia="zh-CN"/>
        </w:rPr>
        <w:t>st</w:t>
      </w:r>
      <w:r w:rsidR="00F477A6" w:rsidRPr="002E076F">
        <w:rPr>
          <w:rFonts w:ascii="Times New Roman" w:eastAsiaTheme="minorEastAsia" w:hAnsi="Times New Roman"/>
          <w:szCs w:val="20"/>
          <w:lang w:eastAsia="zh-CN"/>
        </w:rPr>
        <w:t xml:space="preserve"> stage SCI to reduce potential interference. </w:t>
      </w:r>
    </w:p>
    <w:p w14:paraId="16E3FFF9" w14:textId="2C5B918A" w:rsidR="00F477A6" w:rsidRPr="001F1CB1" w:rsidRDefault="00F477A6" w:rsidP="00F477A6">
      <w:pPr>
        <w:pStyle w:val="a6"/>
        <w:rPr>
          <w:rFonts w:eastAsiaTheme="minorEastAsia"/>
          <w:b w:val="0"/>
          <w:i/>
        </w:rPr>
      </w:pPr>
      <w:bookmarkStart w:id="37" w:name="_Ref32312984"/>
      <w:r w:rsidRPr="001F1CB1">
        <w:rPr>
          <w:i/>
        </w:rPr>
        <w:t xml:space="preserve">Proposal </w:t>
      </w:r>
      <w:r w:rsidRPr="001F1CB1">
        <w:rPr>
          <w:i/>
        </w:rPr>
        <w:fldChar w:fldCharType="begin"/>
      </w:r>
      <w:r w:rsidRPr="001F1CB1">
        <w:rPr>
          <w:i/>
        </w:rPr>
        <w:instrText xml:space="preserve"> SEQ Proposal \* ARABIC </w:instrText>
      </w:r>
      <w:r w:rsidRPr="001F1CB1">
        <w:rPr>
          <w:i/>
        </w:rPr>
        <w:fldChar w:fldCharType="separate"/>
      </w:r>
      <w:r w:rsidR="00F3102A">
        <w:rPr>
          <w:i/>
          <w:noProof/>
        </w:rPr>
        <w:t>16</w:t>
      </w:r>
      <w:r w:rsidRPr="001F1CB1">
        <w:rPr>
          <w:i/>
        </w:rPr>
        <w:fldChar w:fldCharType="end"/>
      </w:r>
      <w:r w:rsidRPr="001F1CB1">
        <w:rPr>
          <w:rFonts w:eastAsiaTheme="minorEastAsia"/>
          <w:i/>
        </w:rPr>
        <w:t>: The resource pool ID could be used for the initialization of the scrambling sequence generator.</w:t>
      </w:r>
      <w:bookmarkEnd w:id="37"/>
    </w:p>
    <w:p w14:paraId="43DFBB77" w14:textId="77777777" w:rsidR="00F477A6" w:rsidRPr="002E076F" w:rsidRDefault="00F477A6" w:rsidP="00F477A6">
      <w:pPr>
        <w:pStyle w:val="af1"/>
        <w:spacing w:before="120"/>
        <w:rPr>
          <w:rFonts w:ascii="Times New Roman" w:eastAsiaTheme="minorEastAsia" w:hAnsi="Times New Roman"/>
          <w:lang w:eastAsia="zh-CN"/>
        </w:rPr>
      </w:pPr>
    </w:p>
    <w:p w14:paraId="79278D0F" w14:textId="1CDB4A17" w:rsidR="00F477A6" w:rsidRPr="002E076F" w:rsidRDefault="00F477A6" w:rsidP="00F477A6">
      <w:pPr>
        <w:pStyle w:val="af1"/>
        <w:spacing w:before="120"/>
        <w:rPr>
          <w:rFonts w:ascii="Times New Roman" w:eastAsiaTheme="minorEastAsia" w:hAnsi="Times New Roman"/>
          <w:lang w:eastAsia="zh-CN"/>
        </w:rPr>
      </w:pPr>
      <w:r w:rsidRPr="002E076F">
        <w:rPr>
          <w:rFonts w:ascii="Times New Roman" w:eastAsiaTheme="minorEastAsia" w:hAnsi="Times New Roman"/>
          <w:lang w:eastAsia="zh-CN"/>
        </w:rPr>
        <w:t xml:space="preserve">The following </w:t>
      </w:r>
      <w:r w:rsidRPr="002E076F">
        <w:rPr>
          <w:rFonts w:ascii="Times New Roman" w:eastAsia="宋体" w:hAnsi="Times New Roman"/>
          <w:lang w:eastAsia="zh-CN"/>
        </w:rPr>
        <w:t xml:space="preserve">TP for TS 38.211 </w:t>
      </w:r>
      <w:r w:rsidR="00967D66">
        <w:rPr>
          <w:rFonts w:ascii="Times New Roman" w:eastAsia="宋体" w:hAnsi="Times New Roman"/>
          <w:lang w:eastAsia="zh-CN"/>
        </w:rPr>
        <w:fldChar w:fldCharType="begin"/>
      </w:r>
      <w:r w:rsidR="00967D66">
        <w:rPr>
          <w:rFonts w:ascii="Times New Roman" w:eastAsia="宋体" w:hAnsi="Times New Roman"/>
          <w:lang w:eastAsia="zh-CN"/>
        </w:rPr>
        <w:instrText xml:space="preserve"> REF _Ref37426544 \r \h </w:instrText>
      </w:r>
      <w:r w:rsidR="00967D66">
        <w:rPr>
          <w:rFonts w:ascii="Times New Roman" w:eastAsia="宋体" w:hAnsi="Times New Roman"/>
          <w:lang w:eastAsia="zh-CN"/>
        </w:rPr>
      </w:r>
      <w:r w:rsidR="00967D66">
        <w:rPr>
          <w:rFonts w:ascii="Times New Roman" w:eastAsia="宋体" w:hAnsi="Times New Roman"/>
          <w:lang w:eastAsia="zh-CN"/>
        </w:rPr>
        <w:fldChar w:fldCharType="separate"/>
      </w:r>
      <w:r w:rsidR="00F3102A">
        <w:rPr>
          <w:rFonts w:ascii="Times New Roman" w:eastAsia="宋体" w:hAnsi="Times New Roman"/>
          <w:lang w:eastAsia="zh-CN"/>
        </w:rPr>
        <w:t>[3]</w:t>
      </w:r>
      <w:r w:rsidR="00967D66">
        <w:rPr>
          <w:rFonts w:ascii="Times New Roman" w:eastAsia="宋体" w:hAnsi="Times New Roman"/>
          <w:lang w:eastAsia="zh-CN"/>
        </w:rPr>
        <w:fldChar w:fldCharType="end"/>
      </w:r>
      <w:r w:rsidR="002B41CF" w:rsidRPr="002E076F">
        <w:rPr>
          <w:rFonts w:ascii="Times New Roman" w:eastAsia="宋体" w:hAnsi="Times New Roman"/>
          <w:lang w:eastAsia="zh-CN"/>
        </w:rPr>
        <w:t xml:space="preserve"> </w:t>
      </w:r>
      <w:r w:rsidRPr="002E076F">
        <w:rPr>
          <w:rFonts w:ascii="Times New Roman" w:eastAsia="宋体" w:hAnsi="Times New Roman"/>
          <w:lang w:eastAsia="zh-CN"/>
        </w:rPr>
        <w:t>is proposed:</w:t>
      </w:r>
    </w:p>
    <w:tbl>
      <w:tblPr>
        <w:tblStyle w:val="ad"/>
        <w:tblW w:w="0" w:type="auto"/>
        <w:tblLook w:val="04A0" w:firstRow="1" w:lastRow="0" w:firstColumn="1" w:lastColumn="0" w:noHBand="0" w:noVBand="1"/>
      </w:tblPr>
      <w:tblGrid>
        <w:gridCol w:w="9019"/>
      </w:tblGrid>
      <w:tr w:rsidR="00F477A6" w14:paraId="6F464D0E" w14:textId="77777777" w:rsidTr="007063B2">
        <w:tc>
          <w:tcPr>
            <w:tcW w:w="9019" w:type="dxa"/>
          </w:tcPr>
          <w:p w14:paraId="7D5B6791" w14:textId="77777777" w:rsidR="00F477A6" w:rsidRDefault="00F477A6" w:rsidP="007063B2">
            <w:pPr>
              <w:pStyle w:val="af1"/>
              <w:spacing w:before="120"/>
              <w:rPr>
                <w:rFonts w:eastAsiaTheme="minorEastAsia"/>
                <w:szCs w:val="20"/>
                <w:lang w:eastAsia="zh-CN"/>
              </w:rPr>
            </w:pPr>
            <w:bookmarkStart w:id="38" w:name="_Toc454818125"/>
            <w:r>
              <w:rPr>
                <w:rFonts w:eastAsiaTheme="minorEastAsia"/>
                <w:szCs w:val="20"/>
                <w:lang w:eastAsia="zh-CN"/>
              </w:rPr>
              <w:t>TS 38.211</w:t>
            </w:r>
          </w:p>
          <w:p w14:paraId="36A10DE7" w14:textId="77777777" w:rsidR="00F477A6" w:rsidRDefault="00F477A6" w:rsidP="007063B2">
            <w:pPr>
              <w:pStyle w:val="30"/>
              <w:numPr>
                <w:ilvl w:val="0"/>
                <w:numId w:val="0"/>
              </w:numPr>
              <w:spacing w:after="120"/>
              <w:ind w:left="425" w:right="210" w:hanging="425"/>
              <w:outlineLvl w:val="2"/>
              <w:rPr>
                <w:sz w:val="20"/>
              </w:rPr>
            </w:pPr>
            <w:r>
              <w:rPr>
                <w:sz w:val="20"/>
              </w:rPr>
              <w:t>8.3.2</w:t>
            </w:r>
            <w:r>
              <w:rPr>
                <w:sz w:val="20"/>
              </w:rPr>
              <w:tab/>
              <w:t>Physical sidelink control channel</w:t>
            </w:r>
            <w:bookmarkEnd w:id="38"/>
          </w:p>
          <w:p w14:paraId="5B9F23DE" w14:textId="77777777" w:rsidR="00F477A6" w:rsidRDefault="00F477A6" w:rsidP="007063B2">
            <w:pPr>
              <w:pStyle w:val="4"/>
              <w:spacing w:before="120" w:after="120"/>
              <w:outlineLvl w:val="3"/>
            </w:pPr>
            <w:bookmarkStart w:id="39" w:name="_Toc11324549"/>
            <w:r>
              <w:t>8.3.2.1</w:t>
            </w:r>
            <w:r>
              <w:tab/>
              <w:t>Scrambling</w:t>
            </w:r>
            <w:bookmarkEnd w:id="39"/>
          </w:p>
          <w:p w14:paraId="032FEA66" w14:textId="77777777" w:rsidR="00F477A6" w:rsidRDefault="00F477A6" w:rsidP="007063B2">
            <w:pPr>
              <w:spacing w:before="120" w:after="120"/>
              <w:rPr>
                <w:sz w:val="20"/>
              </w:rPr>
            </w:pPr>
            <w:r>
              <w:rPr>
                <w:sz w:val="20"/>
              </w:rPr>
              <w:t xml:space="preserve">The block of bits </w:t>
            </w:r>
            <m:oMath>
              <m:r>
                <w:rPr>
                  <w:rFonts w:ascii="Cambria Math" w:hAnsi="Cambria Math"/>
                  <w:sz w:val="20"/>
                </w:rPr>
                <m:t>b</m:t>
              </m:r>
              <m:d>
                <m:dPr>
                  <m:ctrlPr>
                    <w:rPr>
                      <w:rFonts w:ascii="Cambria Math" w:hAnsi="Cambria Math"/>
                      <w:i/>
                      <w:sz w:val="20"/>
                    </w:rPr>
                  </m:ctrlPr>
                </m:dPr>
                <m:e>
                  <m:r>
                    <w:rPr>
                      <w:rFonts w:ascii="Cambria Math" w:hAnsi="Cambria Math"/>
                      <w:sz w:val="20"/>
                    </w:rPr>
                    <m:t>0</m:t>
                  </m:r>
                </m:e>
              </m:d>
              <m:r>
                <w:rPr>
                  <w:rFonts w:ascii="Cambria Math" w:hAnsi="Cambria Math"/>
                  <w:sz w:val="20"/>
                </w:rPr>
                <m:t>,…,b(</m:t>
              </m:r>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bit</m:t>
                  </m:r>
                </m:sub>
              </m:sSub>
              <m:r>
                <w:rPr>
                  <w:rFonts w:ascii="Cambria Math" w:hAnsi="Cambria Math"/>
                  <w:sz w:val="20"/>
                </w:rPr>
                <m:t>-1)</m:t>
              </m:r>
            </m:oMath>
            <w:r>
              <w:rPr>
                <w:sz w:val="20"/>
              </w:rPr>
              <w:t xml:space="preserve">, where </w:t>
            </w:r>
            <m:oMath>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bit</m:t>
                  </m:r>
                </m:sub>
              </m:sSub>
            </m:oMath>
            <w:r>
              <w:rPr>
                <w:sz w:val="20"/>
              </w:rPr>
              <w:t xml:space="preserve"> is the number of bits transmitted on the physical channel, shall be scrambled prior to modulation, resulting in a block of scrambled bits </w:t>
            </w:r>
            <m:oMath>
              <m:acc>
                <m:accPr>
                  <m:chr m:val="̃"/>
                  <m:ctrlPr>
                    <w:rPr>
                      <w:rFonts w:ascii="Cambria Math" w:hAnsi="Cambria Math"/>
                      <w:i/>
                      <w:sz w:val="20"/>
                    </w:rPr>
                  </m:ctrlPr>
                </m:accPr>
                <m:e>
                  <m:r>
                    <w:rPr>
                      <w:rFonts w:ascii="Cambria Math" w:hAnsi="Cambria Math"/>
                      <w:sz w:val="20"/>
                    </w:rPr>
                    <m:t>b</m:t>
                  </m:r>
                </m:e>
              </m:acc>
              <m:d>
                <m:dPr>
                  <m:ctrlPr>
                    <w:rPr>
                      <w:rFonts w:ascii="Cambria Math" w:hAnsi="Cambria Math"/>
                      <w:i/>
                      <w:sz w:val="20"/>
                    </w:rPr>
                  </m:ctrlPr>
                </m:dPr>
                <m:e>
                  <m:r>
                    <w:rPr>
                      <w:rFonts w:ascii="Cambria Math" w:hAnsi="Cambria Math"/>
                      <w:sz w:val="20"/>
                    </w:rPr>
                    <m:t>0</m:t>
                  </m:r>
                </m:e>
              </m:d>
              <m:r>
                <w:rPr>
                  <w:rFonts w:ascii="Cambria Math" w:hAnsi="Cambria Math"/>
                  <w:sz w:val="20"/>
                </w:rPr>
                <m:t>,…,</m:t>
              </m:r>
              <m:acc>
                <m:accPr>
                  <m:chr m:val="̃"/>
                  <m:ctrlPr>
                    <w:rPr>
                      <w:rFonts w:ascii="Cambria Math" w:hAnsi="Cambria Math"/>
                      <w:i/>
                      <w:sz w:val="20"/>
                    </w:rPr>
                  </m:ctrlPr>
                </m:accPr>
                <m:e>
                  <m:r>
                    <w:rPr>
                      <w:rFonts w:ascii="Cambria Math" w:hAnsi="Cambria Math"/>
                      <w:sz w:val="20"/>
                    </w:rPr>
                    <m:t>b</m:t>
                  </m:r>
                </m:e>
              </m:acc>
              <m:r>
                <w:rPr>
                  <w:rFonts w:ascii="Cambria Math" w:hAnsi="Cambria Math"/>
                  <w:sz w:val="20"/>
                </w:rPr>
                <m:t>(</m:t>
              </m:r>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bit</m:t>
                  </m:r>
                </m:sub>
              </m:sSub>
              <m:r>
                <w:rPr>
                  <w:rFonts w:ascii="Cambria Math" w:hAnsi="Cambria Math"/>
                  <w:sz w:val="20"/>
                </w:rPr>
                <m:t>-1)</m:t>
              </m:r>
            </m:oMath>
            <w:r>
              <w:rPr>
                <w:sz w:val="20"/>
              </w:rPr>
              <w:t xml:space="preserve"> according to</w:t>
            </w:r>
          </w:p>
          <w:p w14:paraId="603FEA00" w14:textId="77777777" w:rsidR="00F477A6" w:rsidRDefault="005B031A" w:rsidP="007063B2">
            <w:pPr>
              <w:pStyle w:val="EQ"/>
              <w:spacing w:before="120" w:after="120"/>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0F00DC85" w14:textId="77777777" w:rsidR="00F477A6" w:rsidRDefault="00F477A6" w:rsidP="007063B2">
            <w:pPr>
              <w:spacing w:before="120" w:after="120"/>
              <w:rPr>
                <w:sz w:val="20"/>
              </w:rPr>
            </w:pPr>
            <w:r>
              <w:rPr>
                <w:sz w:val="20"/>
              </w:rPr>
              <w:t xml:space="preserve">where the scrambling sequence </w:t>
            </w:r>
            <m:oMath>
              <m:r>
                <w:rPr>
                  <w:rFonts w:ascii="Cambria Math" w:hAnsi="Cambria Math"/>
                  <w:sz w:val="20"/>
                </w:rPr>
                <m:t>c</m:t>
              </m:r>
              <m:d>
                <m:dPr>
                  <m:ctrlPr>
                    <w:rPr>
                      <w:rFonts w:ascii="Cambria Math" w:hAnsi="Cambria Math"/>
                      <w:i/>
                      <w:sz w:val="20"/>
                    </w:rPr>
                  </m:ctrlPr>
                </m:dPr>
                <m:e>
                  <m:r>
                    <w:rPr>
                      <w:rFonts w:ascii="Cambria Math" w:hAnsi="Cambria Math"/>
                      <w:sz w:val="20"/>
                    </w:rPr>
                    <m:t>i</m:t>
                  </m:r>
                </m:e>
              </m:d>
            </m:oMath>
            <w:r>
              <w:rPr>
                <w:sz w:val="20"/>
              </w:rPr>
              <w:t xml:space="preserve"> is given by clause 5.2.1. The scrambling sequence generator shall be initialized with </w:t>
            </w:r>
          </w:p>
          <w:p w14:paraId="2F188E9E" w14:textId="77777777" w:rsidR="00F477A6" w:rsidRDefault="005B031A" w:rsidP="007063B2">
            <w:pPr>
              <w:tabs>
                <w:tab w:val="left" w:pos="341"/>
                <w:tab w:val="left" w:pos="682"/>
                <w:tab w:val="left" w:pos="1023"/>
                <w:tab w:val="left" w:pos="1364"/>
                <w:tab w:val="left" w:pos="1705"/>
                <w:tab w:val="left" w:pos="2046"/>
                <w:tab w:val="left" w:pos="2387"/>
                <w:tab w:val="left" w:pos="2728"/>
                <w:tab w:val="left" w:pos="3069"/>
              </w:tabs>
              <w:spacing w:before="120" w:after="120"/>
              <w:jc w:val="center"/>
              <w:rPr>
                <w:rFonts w:eastAsiaTheme="minorEastAsia"/>
                <w:color w:val="FF0000"/>
                <w:sz w:val="20"/>
              </w:rPr>
            </w:pPr>
            <m:oMathPara>
              <m:oMath>
                <m:sSub>
                  <m:sSubPr>
                    <m:ctrlPr>
                      <w:rPr>
                        <w:rFonts w:ascii="Cambria Math" w:hAnsi="Cambria Math"/>
                        <w:i/>
                        <w:sz w:val="20"/>
                      </w:rPr>
                    </m:ctrlPr>
                  </m:sSubPr>
                  <m:e>
                    <m:r>
                      <w:rPr>
                        <w:rFonts w:ascii="Cambria Math" w:hAnsi="Cambria Math"/>
                        <w:sz w:val="20"/>
                      </w:rPr>
                      <m:t>c</m:t>
                    </m:r>
                  </m:e>
                  <m:sub>
                    <m:r>
                      <m:rPr>
                        <m:nor/>
                      </m:rPr>
                      <w:rPr>
                        <w:rFonts w:ascii="Cambria Math" w:hAnsi="Cambria Math"/>
                        <w:sz w:val="20"/>
                      </w:rPr>
                      <m:t>init</m:t>
                    </m:r>
                  </m:sub>
                </m:sSub>
                <m:r>
                  <m:rPr>
                    <m:sty m:val="p"/>
                  </m:rPr>
                  <w:rPr>
                    <w:rFonts w:ascii="Cambria Math" w:eastAsiaTheme="minorEastAsia" w:hAnsi="Cambria Math"/>
                    <w:color w:val="FF0000"/>
                    <w:sz w:val="20"/>
                  </w:rPr>
                  <m:t xml:space="preserve">= </m:t>
                </m:r>
                <m:sSub>
                  <m:sSubPr>
                    <m:ctrlPr>
                      <w:rPr>
                        <w:rFonts w:ascii="Cambria Math" w:hAnsi="Cambria Math"/>
                        <w:i/>
                        <w:color w:val="FF0000"/>
                        <w:sz w:val="20"/>
                      </w:rPr>
                    </m:ctrlPr>
                  </m:sSubPr>
                  <m:e>
                    <m:r>
                      <w:rPr>
                        <w:rFonts w:ascii="Cambria Math" w:hAnsi="Cambria Math"/>
                        <w:color w:val="FF0000"/>
                        <w:sz w:val="20"/>
                      </w:rPr>
                      <m:t>N</m:t>
                    </m:r>
                  </m:e>
                  <m:sub>
                    <m:r>
                      <w:rPr>
                        <w:rFonts w:ascii="Cambria Math" w:hAnsi="Cambria Math"/>
                        <w:color w:val="FF0000"/>
                        <w:sz w:val="20"/>
                      </w:rPr>
                      <m:t>RPid</m:t>
                    </m:r>
                  </m:sub>
                </m:sSub>
              </m:oMath>
            </m:oMathPara>
          </w:p>
          <w:p w14:paraId="5C2414FE" w14:textId="77777777" w:rsidR="00F477A6" w:rsidRDefault="00F477A6" w:rsidP="007063B2">
            <w:pPr>
              <w:pStyle w:val="af1"/>
              <w:spacing w:before="120"/>
              <w:rPr>
                <w:rFonts w:eastAsiaTheme="minorEastAsia"/>
                <w:szCs w:val="20"/>
                <w:lang w:eastAsia="zh-CN"/>
              </w:rPr>
            </w:pPr>
            <w:r>
              <w:rPr>
                <w:rFonts w:eastAsiaTheme="minorEastAsia"/>
                <w:color w:val="FF0000"/>
                <w:szCs w:val="20"/>
                <w:lang w:eastAsia="zh-CN"/>
              </w:rPr>
              <w:t>Where</w:t>
            </w:r>
            <w:r>
              <w:rPr>
                <w:rFonts w:eastAsiaTheme="minorEastAsia"/>
                <w:i/>
                <w:color w:val="FF0000"/>
                <w:szCs w:val="20"/>
                <w:lang w:eastAsia="zh-CN"/>
              </w:rPr>
              <w:t xml:space="preserv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RPid</m:t>
                  </m:r>
                </m:sub>
              </m:sSub>
            </m:oMath>
            <w:r>
              <w:rPr>
                <w:rFonts w:eastAsiaTheme="minorEastAsia" w:hint="eastAsia"/>
                <w:color w:val="FF0000"/>
                <w:szCs w:val="20"/>
                <w:lang w:eastAsia="zh-CN"/>
              </w:rPr>
              <w:t xml:space="preserve"> </w:t>
            </w:r>
            <w:r>
              <w:rPr>
                <w:rFonts w:eastAsiaTheme="minorEastAsia"/>
                <w:color w:val="FF0000"/>
                <w:szCs w:val="20"/>
                <w:lang w:eastAsia="zh-CN"/>
              </w:rPr>
              <w:t>is the resource pool ID configured by higher layer</w:t>
            </w:r>
            <w:r>
              <w:t xml:space="preserve"> </w:t>
            </w:r>
            <w:r>
              <w:rPr>
                <w:rFonts w:eastAsiaTheme="minorEastAsia"/>
                <w:i/>
                <w:color w:val="FF0000"/>
                <w:szCs w:val="20"/>
                <w:lang w:eastAsia="zh-CN"/>
              </w:rPr>
              <w:t>sl-ResourcePoolID-r16</w:t>
            </w:r>
            <w:r>
              <w:rPr>
                <w:rFonts w:eastAsiaTheme="minorEastAsia"/>
                <w:color w:val="FF0000"/>
                <w:szCs w:val="20"/>
                <w:lang w:eastAsia="zh-CN"/>
              </w:rPr>
              <w:t>.</w:t>
            </w:r>
          </w:p>
        </w:tc>
      </w:tr>
    </w:tbl>
    <w:p w14:paraId="77070ACB" w14:textId="77777777" w:rsidR="00F477A6" w:rsidRDefault="00F477A6" w:rsidP="00F477A6">
      <w:pPr>
        <w:pStyle w:val="af1"/>
        <w:spacing w:before="120"/>
        <w:rPr>
          <w:rFonts w:eastAsiaTheme="minorEastAsia"/>
          <w:lang w:eastAsia="zh-CN"/>
        </w:rPr>
      </w:pPr>
    </w:p>
    <w:p w14:paraId="6435FF8F" w14:textId="77777777" w:rsidR="00F477A6" w:rsidRPr="001F1CB1" w:rsidRDefault="00F477A6" w:rsidP="00581DC6">
      <w:pPr>
        <w:pStyle w:val="af1"/>
        <w:numPr>
          <w:ilvl w:val="0"/>
          <w:numId w:val="24"/>
        </w:numPr>
        <w:spacing w:before="120"/>
        <w:rPr>
          <w:rFonts w:ascii="Times New Roman" w:eastAsiaTheme="minorEastAsia" w:hAnsi="Times New Roman"/>
          <w:b/>
          <w:i/>
          <w:u w:val="single"/>
          <w:lang w:eastAsia="zh-CN"/>
        </w:rPr>
      </w:pPr>
      <w:r w:rsidRPr="001F1CB1">
        <w:rPr>
          <w:rFonts w:ascii="Times New Roman" w:eastAsiaTheme="minorEastAsia" w:hAnsi="Times New Roman"/>
          <w:b/>
          <w:i/>
          <w:u w:val="single"/>
          <w:lang w:eastAsia="zh-CN"/>
        </w:rPr>
        <w:t>Initialization of the scrambling sequence generator of 2nd stage SCI</w:t>
      </w:r>
    </w:p>
    <w:p w14:paraId="069A0DDC" w14:textId="77777777" w:rsidR="00F477A6" w:rsidRPr="002E076F" w:rsidRDefault="00F477A6"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lang w:eastAsia="zh-CN"/>
        </w:rPr>
        <w:t>For sequence generation of the 2</w:t>
      </w:r>
      <w:r w:rsidRPr="002E076F">
        <w:rPr>
          <w:rFonts w:ascii="Times New Roman" w:eastAsiaTheme="minorEastAsia" w:hAnsi="Times New Roman"/>
          <w:vertAlign w:val="superscript"/>
          <w:lang w:eastAsia="zh-CN"/>
        </w:rPr>
        <w:t>nd</w:t>
      </w:r>
      <w:r w:rsidRPr="002E076F">
        <w:rPr>
          <w:rFonts w:ascii="Times New Roman" w:eastAsiaTheme="minorEastAsia" w:hAnsi="Times New Roman"/>
          <w:lang w:eastAsia="zh-CN"/>
        </w:rPr>
        <w:t xml:space="preserve"> stage SCI, some potential collisions between different transmissions of 2nd stage SCI should be taken into consideration. In our opinion, the CRC of the 1</w:t>
      </w:r>
      <w:r w:rsidRPr="002E076F">
        <w:rPr>
          <w:rFonts w:ascii="Times New Roman" w:eastAsiaTheme="minorEastAsia" w:hAnsi="Times New Roman"/>
          <w:vertAlign w:val="superscript"/>
          <w:lang w:eastAsia="zh-CN"/>
        </w:rPr>
        <w:t>st</w:t>
      </w:r>
      <w:r w:rsidRPr="002E076F">
        <w:rPr>
          <w:rFonts w:ascii="Times New Roman" w:eastAsiaTheme="minorEastAsia" w:hAnsi="Times New Roman"/>
          <w:lang w:eastAsia="zh-CN"/>
        </w:rPr>
        <w:t xml:space="preserve"> stage SCI could be used for the scrambling sequence initialization which can realize the interference randomization. </w:t>
      </w:r>
      <w:r w:rsidRPr="002E076F">
        <w:rPr>
          <w:rFonts w:ascii="Times New Roman" w:eastAsiaTheme="minorEastAsia" w:hAnsi="Times New Roman"/>
          <w:szCs w:val="20"/>
          <w:lang w:eastAsia="zh-CN"/>
        </w:rPr>
        <w:t>The scrambling sequence generator could be initialized with the following formula:</w:t>
      </w:r>
    </w:p>
    <w:p w14:paraId="5F125C87" w14:textId="77777777" w:rsidR="00F477A6" w:rsidRPr="002E076F" w:rsidRDefault="005B031A" w:rsidP="00F477A6">
      <w:pPr>
        <w:pStyle w:val="af1"/>
        <w:spacing w:before="120"/>
        <w:rPr>
          <w:rFonts w:ascii="Times New Roman" w:eastAsiaTheme="minorEastAsia" w:hAnsi="Times New Roman"/>
        </w:rPr>
      </w:pPr>
      <m:oMathPara>
        <m:oMath>
          <m:sSub>
            <m:sSubPr>
              <m:ctrlPr>
                <w:rPr>
                  <w:rFonts w:ascii="Cambria Math" w:eastAsia="宋体" w:hAnsi="Cambria Math"/>
                  <w:szCs w:val="20"/>
                </w:rPr>
              </m:ctrlPr>
            </m:sSubPr>
            <m:e>
              <m:r>
                <w:rPr>
                  <w:rFonts w:ascii="Cambria Math" w:hAnsi="Cambria Math"/>
                  <w:szCs w:val="20"/>
                </w:rPr>
                <m:t>c</m:t>
              </m:r>
            </m:e>
            <m:sub>
              <m:r>
                <m:rPr>
                  <m:nor/>
                </m:rPr>
                <w:rPr>
                  <w:rFonts w:ascii="Times New Roman" w:hAnsi="Times New Roman"/>
                  <w:szCs w:val="20"/>
                </w:rPr>
                <m:t>init</m:t>
              </m:r>
            </m:sub>
          </m:sSub>
          <m:r>
            <m:rPr>
              <m:sty m:val="p"/>
            </m:rPr>
            <w:rPr>
              <w:rFonts w:ascii="Cambria Math" w:hAnsi="Cambria Math"/>
              <w:szCs w:val="20"/>
            </w:rPr>
            <m:t>=</m:t>
          </m:r>
          <m:r>
            <w:rPr>
              <w:rFonts w:ascii="Cambria Math" w:hAnsi="Cambria Math"/>
              <w:color w:val="FF0000"/>
            </w:rPr>
            <m:t xml:space="preserve"> </m:t>
          </m:r>
          <m:sSub>
            <m:sSubPr>
              <m:ctrlPr>
                <w:rPr>
                  <w:rFonts w:ascii="Cambria Math" w:hAnsi="Cambria Math"/>
                  <w:i/>
                </w:rPr>
              </m:ctrlPr>
            </m:sSubPr>
            <m:e>
              <m:r>
                <w:rPr>
                  <w:rFonts w:ascii="Cambria Math" w:hAnsi="Cambria Math"/>
                </w:rPr>
                <m:t>N</m:t>
              </m:r>
            </m:e>
            <m:sub>
              <m:r>
                <w:rPr>
                  <w:rFonts w:ascii="Cambria Math" w:hAnsi="Cambria Math"/>
                </w:rPr>
                <m:t>RPid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Sup>
            <m:sSubSupPr>
              <m:ctrlPr>
                <w:rPr>
                  <w:rFonts w:ascii="Cambria Math" w:hAnsi="Cambria Math"/>
                  <w:u w:val="single"/>
                </w:rPr>
              </m:ctrlPr>
            </m:sSubSupPr>
            <m:e>
              <m:r>
                <w:rPr>
                  <w:rFonts w:ascii="Cambria Math" w:hAnsi="Cambria Math"/>
                  <w:u w:val="single"/>
                </w:rPr>
                <m:t>N</m:t>
              </m:r>
            </m:e>
            <m:sub>
              <m:r>
                <m:rPr>
                  <m:sty m:val="p"/>
                </m:rPr>
                <w:rPr>
                  <w:rFonts w:ascii="Cambria Math" w:hAnsi="Cambria Math"/>
                  <w:u w:val="single"/>
                </w:rPr>
                <m:t>ID</m:t>
              </m:r>
            </m:sub>
            <m:sup>
              <m:r>
                <m:rPr>
                  <m:sty m:val="p"/>
                </m:rPr>
                <w:rPr>
                  <w:rFonts w:ascii="Cambria Math" w:hAnsi="Cambria Math"/>
                  <w:u w:val="single"/>
                </w:rPr>
                <m:t>X</m:t>
              </m:r>
            </m:sup>
          </m:sSubSup>
        </m:oMath>
      </m:oMathPara>
    </w:p>
    <w:p w14:paraId="3A9D4071" w14:textId="292B8274" w:rsidR="00F477A6" w:rsidRPr="002E076F" w:rsidRDefault="00764154"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rPr>
        <w:t xml:space="preserve">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F477A6" w:rsidRPr="002E076F">
        <w:rPr>
          <w:rFonts w:ascii="Times New Roman" w:eastAsiaTheme="minorEastAsia" w:hAnsi="Times New Roman"/>
        </w:rPr>
        <w:t xml:space="preserve"> is </w:t>
      </w:r>
      <w:r w:rsidR="00F477A6" w:rsidRPr="002E076F">
        <w:rPr>
          <w:rFonts w:ascii="Times New Roman" w:hAnsi="Times New Roman"/>
        </w:rPr>
        <w:t xml:space="preserve">the decimal representation of the </w:t>
      </w:r>
      <w:r w:rsidR="00F477A6" w:rsidRPr="002E076F">
        <w:rPr>
          <w:rFonts w:ascii="Times New Roman" w:hAnsi="Times New Roman"/>
          <w:lang w:val="en-GB"/>
        </w:rPr>
        <w:t xml:space="preserve">16-bit LSB of </w:t>
      </w:r>
      <w:r w:rsidR="00F477A6" w:rsidRPr="002E076F">
        <w:rPr>
          <w:rFonts w:ascii="Times New Roman" w:hAnsi="Times New Roman"/>
        </w:rPr>
        <w:t>CRC on the PSCCH associated with the PSSCH</w:t>
      </w:r>
      <w:r w:rsidR="00F477A6" w:rsidRPr="002E076F">
        <w:rPr>
          <w:rFonts w:ascii="Times New Roman" w:eastAsiaTheme="minorEastAsia" w:hAnsi="Times New Roman"/>
        </w:rPr>
        <w:t>,</w:t>
      </w:r>
      <w:r w:rsidRPr="002E076F">
        <w:rPr>
          <w:rFonts w:ascii="Times New Roman" w:eastAsiaTheme="minorEastAsia"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RPid</m:t>
            </m:r>
          </m:sub>
        </m:sSub>
      </m:oMath>
      <w:r w:rsidR="00F477A6" w:rsidRPr="002E076F">
        <w:rPr>
          <w:rFonts w:ascii="Times New Roman" w:eastAsiaTheme="minorEastAsia" w:hAnsi="Times New Roman"/>
          <w:lang w:eastAsia="zh-CN"/>
        </w:rPr>
        <w:t xml:space="preserve"> </w:t>
      </w:r>
      <w:r w:rsidR="00F477A6" w:rsidRPr="002E076F">
        <w:rPr>
          <w:rFonts w:ascii="Times New Roman" w:eastAsiaTheme="minorEastAsia" w:hAnsi="Times New Roman"/>
          <w:szCs w:val="20"/>
          <w:lang w:eastAsia="zh-CN"/>
        </w:rPr>
        <w:t>is the resource pool ID which could be used for the 1</w:t>
      </w:r>
      <w:r w:rsidR="00F477A6" w:rsidRPr="002E076F">
        <w:rPr>
          <w:rFonts w:ascii="Times New Roman" w:eastAsiaTheme="minorEastAsia" w:hAnsi="Times New Roman"/>
          <w:szCs w:val="20"/>
          <w:vertAlign w:val="superscript"/>
          <w:lang w:eastAsia="zh-CN"/>
        </w:rPr>
        <w:t>st</w:t>
      </w:r>
      <w:r w:rsidR="00F477A6" w:rsidRPr="002E076F">
        <w:rPr>
          <w:rFonts w:ascii="Times New Roman" w:eastAsiaTheme="minorEastAsia" w:hAnsi="Times New Roman"/>
          <w:szCs w:val="20"/>
          <w:lang w:eastAsia="zh-CN"/>
        </w:rPr>
        <w:t xml:space="preserve"> stage SCI to reduce potential interference. </w:t>
      </w:r>
    </w:p>
    <w:p w14:paraId="3DBDFC4D" w14:textId="23B603A3" w:rsidR="00F477A6" w:rsidRPr="001F1CB1" w:rsidRDefault="00F477A6" w:rsidP="00F477A6">
      <w:pPr>
        <w:pStyle w:val="a6"/>
        <w:rPr>
          <w:rFonts w:eastAsiaTheme="minorEastAsia"/>
          <w:b w:val="0"/>
          <w:i/>
        </w:rPr>
      </w:pPr>
      <w:bookmarkStart w:id="40" w:name="_Ref32312996"/>
      <w:r w:rsidRPr="001F1CB1">
        <w:rPr>
          <w:i/>
        </w:rPr>
        <w:t xml:space="preserve">Proposal </w:t>
      </w:r>
      <w:r w:rsidRPr="001F1CB1">
        <w:rPr>
          <w:i/>
        </w:rPr>
        <w:fldChar w:fldCharType="begin"/>
      </w:r>
      <w:r w:rsidRPr="001F1CB1">
        <w:rPr>
          <w:i/>
        </w:rPr>
        <w:instrText xml:space="preserve"> SEQ Proposal \* ARABIC </w:instrText>
      </w:r>
      <w:r w:rsidRPr="001F1CB1">
        <w:rPr>
          <w:i/>
        </w:rPr>
        <w:fldChar w:fldCharType="separate"/>
      </w:r>
      <w:r w:rsidR="00F3102A">
        <w:rPr>
          <w:i/>
          <w:noProof/>
        </w:rPr>
        <w:t>17</w:t>
      </w:r>
      <w:r w:rsidRPr="001F1CB1">
        <w:rPr>
          <w:i/>
        </w:rPr>
        <w:fldChar w:fldCharType="end"/>
      </w:r>
      <w:r w:rsidRPr="001F1CB1">
        <w:rPr>
          <w:rFonts w:eastAsiaTheme="minorEastAsia"/>
          <w:i/>
        </w:rPr>
        <w:t>: The 16-bit LSB of the CRC of the 1</w:t>
      </w:r>
      <w:r w:rsidRPr="001F1CB1">
        <w:rPr>
          <w:rFonts w:eastAsiaTheme="minorEastAsia"/>
          <w:i/>
          <w:vertAlign w:val="superscript"/>
        </w:rPr>
        <w:t>st</w:t>
      </w:r>
      <w:r w:rsidRPr="001F1CB1">
        <w:rPr>
          <w:rFonts w:eastAsiaTheme="minorEastAsia"/>
          <w:i/>
        </w:rPr>
        <w:t xml:space="preserve"> stage SCI </w:t>
      </w:r>
      <w:r w:rsidR="008128C2" w:rsidRPr="001F1CB1">
        <w:rPr>
          <w:rFonts w:eastAsiaTheme="minorEastAsia"/>
          <w:i/>
        </w:rPr>
        <w:t>is</w:t>
      </w:r>
      <w:r w:rsidRPr="00673CE1">
        <w:rPr>
          <w:rFonts w:eastAsiaTheme="minorEastAsia"/>
          <w:i/>
        </w:rPr>
        <w:t xml:space="preserve"> used for the scrambling sequence initialization for 2</w:t>
      </w:r>
      <w:r w:rsidRPr="00673CE1">
        <w:rPr>
          <w:rFonts w:eastAsiaTheme="minorEastAsia"/>
          <w:i/>
          <w:vertAlign w:val="superscript"/>
        </w:rPr>
        <w:t>nd</w:t>
      </w:r>
      <w:r w:rsidRPr="00673CE1">
        <w:rPr>
          <w:rFonts w:eastAsiaTheme="minorEastAsia"/>
          <w:i/>
        </w:rPr>
        <w:t xml:space="preserve"> stage SCI</w:t>
      </w:r>
      <w:r w:rsidRPr="00323DFC">
        <w:rPr>
          <w:rFonts w:eastAsiaTheme="minorEastAsia"/>
          <w:i/>
        </w:rPr>
        <w:t>.</w:t>
      </w:r>
      <w:bookmarkEnd w:id="40"/>
    </w:p>
    <w:p w14:paraId="3C84FA3A" w14:textId="77777777" w:rsidR="00F477A6" w:rsidRPr="002E076F" w:rsidRDefault="00F477A6" w:rsidP="00581DC6">
      <w:pPr>
        <w:pStyle w:val="af1"/>
        <w:numPr>
          <w:ilvl w:val="0"/>
          <w:numId w:val="24"/>
        </w:numPr>
        <w:spacing w:before="120"/>
        <w:rPr>
          <w:rFonts w:ascii="Times New Roman" w:eastAsiaTheme="minorEastAsia" w:hAnsi="Times New Roman"/>
          <w:lang w:eastAsia="zh-CN"/>
        </w:rPr>
      </w:pPr>
      <w:r w:rsidRPr="001F1CB1">
        <w:rPr>
          <w:rFonts w:ascii="Times New Roman" w:eastAsiaTheme="minorEastAsia" w:hAnsi="Times New Roman"/>
          <w:b/>
          <w:i/>
          <w:u w:val="single"/>
          <w:lang w:eastAsia="zh-CN"/>
        </w:rPr>
        <w:t>Initialization of the scrambling sequence generator of PSSCH</w:t>
      </w:r>
    </w:p>
    <w:p w14:paraId="54805E42" w14:textId="77777777" w:rsidR="00F477A6" w:rsidRPr="002E076F" w:rsidRDefault="00F477A6" w:rsidP="00F477A6">
      <w:pPr>
        <w:pStyle w:val="af1"/>
        <w:spacing w:before="120"/>
        <w:rPr>
          <w:rFonts w:ascii="Times New Roman" w:eastAsiaTheme="minorEastAsia" w:hAnsi="Times New Roman"/>
          <w:lang w:eastAsia="zh-CN"/>
        </w:rPr>
      </w:pPr>
      <w:r w:rsidRPr="002E076F">
        <w:rPr>
          <w:rFonts w:ascii="Times New Roman" w:eastAsiaTheme="minorEastAsia" w:hAnsi="Times New Roman"/>
          <w:lang w:eastAsia="zh-CN"/>
        </w:rPr>
        <w:t xml:space="preserve">In LTE V2X, the SA CRC is used to generate PSSCH DMRS and data scrambling sequences for broadcast transmission. In NR V2X, the broadcast, unicast and groupcast can transmit in the same resource pool. In our opinion, destination ID can be used to generate PSSCH scrambling sequence to handle potentially multiple PSSCH transmitted in the overlapped resources. It is beneficial from multi-layer transmission introduced in NR SL. </w:t>
      </w:r>
      <w:r w:rsidRPr="002E076F">
        <w:rPr>
          <w:rFonts w:ascii="Times New Roman" w:eastAsiaTheme="minorEastAsia" w:hAnsi="Times New Roman"/>
          <w:szCs w:val="20"/>
          <w:lang w:eastAsia="zh-CN"/>
        </w:rPr>
        <w:t>The scrambling sequence generator could be initialized with the following formula:</w:t>
      </w:r>
    </w:p>
    <w:p w14:paraId="5BACE5FD" w14:textId="77777777" w:rsidR="00F477A6" w:rsidRPr="002E076F" w:rsidRDefault="005B031A" w:rsidP="00F477A6">
      <w:pPr>
        <w:pStyle w:val="af1"/>
        <w:spacing w:before="120"/>
        <w:rPr>
          <w:rFonts w:ascii="Times New Roman" w:eastAsiaTheme="minorEastAsia" w:hAnsi="Times New Roman"/>
        </w:rPr>
      </w:pPr>
      <m:oMathPara>
        <m:oMath>
          <m:sSub>
            <m:sSubPr>
              <m:ctrlPr>
                <w:rPr>
                  <w:rFonts w:ascii="Cambria Math" w:eastAsia="宋体" w:hAnsi="Cambria Math"/>
                  <w:szCs w:val="20"/>
                </w:rPr>
              </m:ctrlPr>
            </m:sSubPr>
            <m:e>
              <m:r>
                <w:rPr>
                  <w:rFonts w:ascii="Cambria Math" w:hAnsi="Cambria Math"/>
                  <w:szCs w:val="20"/>
                </w:rPr>
                <m:t>c</m:t>
              </m:r>
            </m:e>
            <m:sub>
              <m:r>
                <m:rPr>
                  <m:nor/>
                </m:rPr>
                <w:rPr>
                  <w:rFonts w:ascii="Times New Roman" w:hAnsi="Times New Roman"/>
                  <w:szCs w:val="20"/>
                </w:rPr>
                <m:t>init</m:t>
              </m:r>
            </m:sub>
          </m:sSub>
          <m:r>
            <m:rPr>
              <m:sty m:val="p"/>
            </m:rPr>
            <w:rPr>
              <w:rFonts w:ascii="Cambria Math" w:hAnsi="Cambria Math"/>
              <w:szCs w:val="20"/>
            </w:rPr>
            <m:t>=</m:t>
          </m:r>
          <m:r>
            <w:rPr>
              <w:rFonts w:ascii="Cambria Math" w:hAnsi="Cambria Math"/>
              <w:color w:val="FF0000"/>
            </w:rPr>
            <m:t xml:space="preserve">  </m:t>
          </m:r>
          <m:sSub>
            <m:sSubPr>
              <m:ctrlPr>
                <w:rPr>
                  <w:rFonts w:ascii="Cambria Math" w:hAnsi="Cambria Math"/>
                  <w:i/>
                </w:rPr>
              </m:ctrlPr>
            </m:sSubPr>
            <m:e>
              <m:r>
                <w:rPr>
                  <w:rFonts w:ascii="Cambria Math" w:hAnsi="Cambria Math"/>
                </w:rPr>
                <m:t>N</m:t>
              </m:r>
            </m:e>
            <m:sub>
              <m:r>
                <w:rPr>
                  <w:rFonts w:ascii="Cambria Math" w:hAnsi="Cambria Math"/>
                </w:rPr>
                <m:t>RPid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DST</m:t>
              </m:r>
            </m:sub>
          </m:sSub>
        </m:oMath>
      </m:oMathPara>
    </w:p>
    <w:p w14:paraId="00ADB7CE" w14:textId="09CF8496" w:rsidR="00F477A6" w:rsidRPr="002E076F" w:rsidRDefault="00764154" w:rsidP="00F477A6">
      <w:pPr>
        <w:pStyle w:val="af1"/>
        <w:spacing w:before="120"/>
        <w:rPr>
          <w:rFonts w:ascii="Times New Roman" w:eastAsiaTheme="minorEastAsia" w:hAnsi="Times New Roman"/>
          <w:b/>
          <w:lang w:eastAsia="zh-CN"/>
        </w:rPr>
      </w:pPr>
      <w:r w:rsidRPr="002E076F">
        <w:rPr>
          <w:rFonts w:ascii="Times New Roman" w:eastAsiaTheme="minorEastAsia" w:hAnsi="Times New Roman"/>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DST</m:t>
            </m:r>
          </m:sub>
        </m:sSub>
      </m:oMath>
      <w:r w:rsidR="00F477A6" w:rsidRPr="002E076F">
        <w:rPr>
          <w:rFonts w:ascii="Times New Roman" w:eastAsiaTheme="minorEastAsia" w:hAnsi="Times New Roman"/>
          <w:lang w:eastAsia="zh-CN"/>
        </w:rPr>
        <w:t xml:space="preserve"> is </w:t>
      </w:r>
      <w:r w:rsidR="00F477A6" w:rsidRPr="002E076F">
        <w:rPr>
          <w:rFonts w:ascii="Times New Roman" w:hAnsi="Times New Roman"/>
        </w:rPr>
        <w:t>the L1 destination ID</w:t>
      </w:r>
      <w:r w:rsidR="00F477A6" w:rsidRPr="002E076F">
        <w:rPr>
          <w:rFonts w:ascii="Times New Roman" w:eastAsiaTheme="minorEastAsia" w:hAnsi="Times New Roman"/>
          <w:lang w:eastAsia="zh-CN"/>
        </w:rPr>
        <w:t xml:space="preserve"> of the transmission</w:t>
      </w:r>
      <w:r w:rsidRPr="002E076F">
        <w:rPr>
          <w:rFonts w:ascii="Times New Roman" w:eastAsiaTheme="minorEastAsia" w:hAnsi="Times New Roman"/>
          <w:lang w:eastAsia="zh-C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RPid</m:t>
            </m:r>
          </m:sub>
        </m:sSub>
      </m:oMath>
      <w:r w:rsidR="00F477A6" w:rsidRPr="002E076F">
        <w:rPr>
          <w:rFonts w:ascii="Times New Roman" w:eastAsiaTheme="minorEastAsia" w:hAnsi="Times New Roman"/>
          <w:lang w:eastAsia="zh-CN"/>
        </w:rPr>
        <w:t xml:space="preserve"> </w:t>
      </w:r>
      <w:r w:rsidR="00F477A6" w:rsidRPr="002E076F">
        <w:rPr>
          <w:rFonts w:ascii="Times New Roman" w:eastAsiaTheme="minorEastAsia" w:hAnsi="Times New Roman"/>
          <w:szCs w:val="20"/>
          <w:lang w:eastAsia="zh-CN"/>
        </w:rPr>
        <w:t>is the resource pool ID which could be used for the 1</w:t>
      </w:r>
      <w:r w:rsidR="00F477A6" w:rsidRPr="002E076F">
        <w:rPr>
          <w:rFonts w:ascii="Times New Roman" w:eastAsiaTheme="minorEastAsia" w:hAnsi="Times New Roman"/>
          <w:szCs w:val="20"/>
          <w:vertAlign w:val="superscript"/>
          <w:lang w:eastAsia="zh-CN"/>
        </w:rPr>
        <w:t>st</w:t>
      </w:r>
      <w:r w:rsidR="00F477A6" w:rsidRPr="002E076F">
        <w:rPr>
          <w:rFonts w:ascii="Times New Roman" w:eastAsiaTheme="minorEastAsia" w:hAnsi="Times New Roman"/>
          <w:szCs w:val="20"/>
          <w:lang w:eastAsia="zh-CN"/>
        </w:rPr>
        <w:t xml:space="preserve"> stage SCI to reduce potential interference. </w:t>
      </w:r>
    </w:p>
    <w:p w14:paraId="23710C91" w14:textId="7018B357" w:rsidR="00F477A6" w:rsidRDefault="00F477A6" w:rsidP="00F477A6">
      <w:pPr>
        <w:pStyle w:val="a6"/>
        <w:rPr>
          <w:b w:val="0"/>
          <w:i/>
        </w:rPr>
      </w:pPr>
      <w:bookmarkStart w:id="41" w:name="_Ref32313000"/>
      <w:r>
        <w:rPr>
          <w:i/>
        </w:rPr>
        <w:t xml:space="preserve">Proposal </w:t>
      </w:r>
      <w:r>
        <w:rPr>
          <w:i/>
        </w:rPr>
        <w:fldChar w:fldCharType="begin"/>
      </w:r>
      <w:r>
        <w:rPr>
          <w:i/>
        </w:rPr>
        <w:instrText xml:space="preserve"> SEQ Proposal \* ARABIC </w:instrText>
      </w:r>
      <w:r>
        <w:rPr>
          <w:i/>
        </w:rPr>
        <w:fldChar w:fldCharType="separate"/>
      </w:r>
      <w:r w:rsidR="00F3102A">
        <w:rPr>
          <w:i/>
          <w:noProof/>
        </w:rPr>
        <w:t>18</w:t>
      </w:r>
      <w:r>
        <w:rPr>
          <w:i/>
        </w:rPr>
        <w:fldChar w:fldCharType="end"/>
      </w:r>
      <w:r>
        <w:rPr>
          <w:i/>
        </w:rPr>
        <w:t>: The L1 destination ID is applied to the initialization of the scrambling sequence generator of PSSCH.</w:t>
      </w:r>
      <w:bookmarkEnd w:id="41"/>
    </w:p>
    <w:p w14:paraId="42FBC907" w14:textId="77777777" w:rsidR="00F477A6" w:rsidRDefault="00F477A6" w:rsidP="00F477A6">
      <w:pPr>
        <w:pStyle w:val="af1"/>
        <w:spacing w:before="120"/>
        <w:rPr>
          <w:rFonts w:eastAsia="宋体"/>
          <w:lang w:eastAsia="zh-CN"/>
        </w:rPr>
      </w:pPr>
    </w:p>
    <w:p w14:paraId="505BF948" w14:textId="0EDE2DE5" w:rsidR="00F477A6" w:rsidRDefault="00F477A6" w:rsidP="00F477A6">
      <w:pPr>
        <w:pStyle w:val="af1"/>
        <w:spacing w:before="120"/>
        <w:rPr>
          <w:rFonts w:eastAsia="宋体"/>
          <w:lang w:eastAsia="zh-CN"/>
        </w:rPr>
      </w:pPr>
      <w:r>
        <w:rPr>
          <w:rFonts w:eastAsia="宋体" w:hint="eastAsia"/>
          <w:lang w:eastAsia="zh-CN"/>
        </w:rPr>
        <w:t>T</w:t>
      </w:r>
      <w:r>
        <w:rPr>
          <w:rFonts w:eastAsia="宋体"/>
          <w:lang w:eastAsia="zh-CN"/>
        </w:rPr>
        <w:t xml:space="preserve">he following TP for TS 38.211 </w:t>
      </w:r>
      <w:r w:rsidR="007E6045">
        <w:rPr>
          <w:rFonts w:ascii="Times New Roman" w:eastAsia="宋体" w:hAnsi="Times New Roman"/>
          <w:lang w:eastAsia="zh-CN"/>
        </w:rPr>
        <w:fldChar w:fldCharType="begin"/>
      </w:r>
      <w:r w:rsidR="007E6045">
        <w:rPr>
          <w:rFonts w:ascii="Times New Roman" w:eastAsia="宋体" w:hAnsi="Times New Roman"/>
          <w:lang w:eastAsia="zh-CN"/>
        </w:rPr>
        <w:instrText xml:space="preserve"> REF _Ref37426544 \r \h </w:instrText>
      </w:r>
      <w:r w:rsidR="007E6045">
        <w:rPr>
          <w:rFonts w:ascii="Times New Roman" w:eastAsia="宋体" w:hAnsi="Times New Roman"/>
          <w:lang w:eastAsia="zh-CN"/>
        </w:rPr>
      </w:r>
      <w:r w:rsidR="007E6045">
        <w:rPr>
          <w:rFonts w:ascii="Times New Roman" w:eastAsia="宋体" w:hAnsi="Times New Roman"/>
          <w:lang w:eastAsia="zh-CN"/>
        </w:rPr>
        <w:fldChar w:fldCharType="separate"/>
      </w:r>
      <w:r w:rsidR="00F3102A">
        <w:rPr>
          <w:rFonts w:ascii="Times New Roman" w:eastAsia="宋体" w:hAnsi="Times New Roman"/>
          <w:lang w:eastAsia="zh-CN"/>
        </w:rPr>
        <w:t>[3]</w:t>
      </w:r>
      <w:r w:rsidR="007E6045">
        <w:rPr>
          <w:rFonts w:ascii="Times New Roman" w:eastAsia="宋体" w:hAnsi="Times New Roman"/>
          <w:lang w:eastAsia="zh-CN"/>
        </w:rPr>
        <w:fldChar w:fldCharType="end"/>
      </w:r>
      <w:r w:rsidR="002B41CF">
        <w:rPr>
          <w:rFonts w:eastAsia="宋体"/>
          <w:lang w:eastAsia="zh-CN"/>
        </w:rPr>
        <w:t xml:space="preserve"> </w:t>
      </w:r>
      <w:r>
        <w:rPr>
          <w:rFonts w:eastAsia="宋体"/>
          <w:lang w:eastAsia="zh-CN"/>
        </w:rPr>
        <w:t>is proposed:</w:t>
      </w:r>
    </w:p>
    <w:tbl>
      <w:tblPr>
        <w:tblStyle w:val="ad"/>
        <w:tblW w:w="0" w:type="auto"/>
        <w:tblLook w:val="04A0" w:firstRow="1" w:lastRow="0" w:firstColumn="1" w:lastColumn="0" w:noHBand="0" w:noVBand="1"/>
      </w:tblPr>
      <w:tblGrid>
        <w:gridCol w:w="9019"/>
      </w:tblGrid>
      <w:tr w:rsidR="00F477A6" w14:paraId="0BE360E2" w14:textId="77777777" w:rsidTr="007063B2">
        <w:tc>
          <w:tcPr>
            <w:tcW w:w="9019" w:type="dxa"/>
          </w:tcPr>
          <w:p w14:paraId="73771851" w14:textId="77777777" w:rsidR="00F477A6" w:rsidRDefault="00F477A6" w:rsidP="007063B2">
            <w:pPr>
              <w:pStyle w:val="af1"/>
              <w:spacing w:before="120"/>
              <w:rPr>
                <w:rFonts w:eastAsiaTheme="minorEastAsia"/>
                <w:lang w:eastAsia="zh-CN"/>
              </w:rPr>
            </w:pPr>
            <w:bookmarkStart w:id="42" w:name="_Toc11324540"/>
            <w:r>
              <w:rPr>
                <w:rFonts w:eastAsiaTheme="minorEastAsia"/>
                <w:lang w:eastAsia="zh-CN"/>
              </w:rPr>
              <w:t>TS 38.211</w:t>
            </w:r>
          </w:p>
          <w:p w14:paraId="3AECE179" w14:textId="77777777" w:rsidR="00F477A6" w:rsidRDefault="00F477A6" w:rsidP="007063B2">
            <w:pPr>
              <w:pStyle w:val="30"/>
              <w:numPr>
                <w:ilvl w:val="0"/>
                <w:numId w:val="0"/>
              </w:numPr>
              <w:spacing w:after="120"/>
              <w:ind w:left="425" w:right="210" w:hanging="425"/>
              <w:outlineLvl w:val="2"/>
            </w:pPr>
            <w:r>
              <w:t>8.3.1</w:t>
            </w:r>
            <w:r>
              <w:tab/>
              <w:t>Physical sidelink shared channel</w:t>
            </w:r>
          </w:p>
          <w:p w14:paraId="2C92B726" w14:textId="77777777" w:rsidR="00F477A6" w:rsidRDefault="00F477A6" w:rsidP="007063B2">
            <w:pPr>
              <w:pStyle w:val="4"/>
              <w:spacing w:before="120" w:after="120"/>
              <w:outlineLvl w:val="3"/>
            </w:pPr>
            <w:r>
              <w:t>8.3.1.1</w:t>
            </w:r>
            <w:r>
              <w:tab/>
              <w:t>Scrambling</w:t>
            </w:r>
            <w:bookmarkEnd w:id="42"/>
          </w:p>
          <w:p w14:paraId="1388FEA1" w14:textId="77777777" w:rsidR="00F477A6" w:rsidRDefault="00F477A6" w:rsidP="007063B2">
            <w:pPr>
              <w:spacing w:before="120" w:after="120"/>
              <w:rPr>
                <w:sz w:val="20"/>
              </w:rPr>
            </w:pPr>
            <w:r>
              <w:rPr>
                <w:sz w:val="20"/>
              </w:rPr>
              <w:t xml:space="preserve">For the single codeword </w:t>
            </w:r>
            <m:oMath>
              <m:r>
                <w:rPr>
                  <w:rFonts w:ascii="Cambria Math" w:hAnsi="Cambria Math"/>
                  <w:sz w:val="20"/>
                </w:rPr>
                <m:t>q=0</m:t>
              </m:r>
            </m:oMath>
            <w:r>
              <w:rPr>
                <w:sz w:val="20"/>
              </w:rPr>
              <w:t xml:space="preserve">, the block of bits </w:t>
            </w:r>
            <m:oMath>
              <m:sSup>
                <m:sSupPr>
                  <m:ctrlPr>
                    <w:rPr>
                      <w:rFonts w:ascii="Cambria Math" w:hAnsi="Cambria Math"/>
                      <w:i/>
                      <w:sz w:val="20"/>
                    </w:rPr>
                  </m:ctrlPr>
                </m:sSupPr>
                <m:e>
                  <m:r>
                    <w:rPr>
                      <w:rFonts w:ascii="Cambria Math" w:hAnsi="Cambria Math"/>
                      <w:sz w:val="20"/>
                    </w:rPr>
                    <m:t>b</m:t>
                  </m:r>
                </m:e>
                <m:sup>
                  <m:d>
                    <m:dPr>
                      <m:ctrlPr>
                        <w:rPr>
                          <w:rFonts w:ascii="Cambria Math" w:hAnsi="Cambria Math"/>
                          <w:i/>
                          <w:sz w:val="20"/>
                        </w:rPr>
                      </m:ctrlPr>
                    </m:dPr>
                    <m:e>
                      <m:r>
                        <w:rPr>
                          <w:rFonts w:ascii="Cambria Math" w:hAnsi="Cambria Math"/>
                          <w:sz w:val="20"/>
                        </w:rPr>
                        <m:t>q</m:t>
                      </m:r>
                    </m:e>
                  </m:d>
                </m:sup>
              </m:sSup>
              <m:d>
                <m:dPr>
                  <m:ctrlPr>
                    <w:rPr>
                      <w:rFonts w:ascii="Cambria Math" w:hAnsi="Cambria Math"/>
                      <w:i/>
                      <w:sz w:val="20"/>
                    </w:rPr>
                  </m:ctrlPr>
                </m:dPr>
                <m:e>
                  <m:r>
                    <w:rPr>
                      <w:rFonts w:ascii="Cambria Math" w:hAnsi="Cambria Math"/>
                      <w:sz w:val="20"/>
                    </w:rPr>
                    <m:t>0</m:t>
                  </m:r>
                </m:e>
              </m:d>
              <m:r>
                <w:rPr>
                  <w:rFonts w:ascii="Cambria Math" w:hAnsi="Cambria Math"/>
                  <w:sz w:val="20"/>
                </w:rPr>
                <m:t>,…,</m:t>
              </m:r>
              <m:sSup>
                <m:sSupPr>
                  <m:ctrlPr>
                    <w:rPr>
                      <w:rFonts w:ascii="Cambria Math" w:hAnsi="Cambria Math"/>
                      <w:i/>
                      <w:sz w:val="20"/>
                    </w:rPr>
                  </m:ctrlPr>
                </m:sSupPr>
                <m:e>
                  <m:r>
                    <w:rPr>
                      <w:rFonts w:ascii="Cambria Math" w:hAnsi="Cambria Math"/>
                      <w:sz w:val="20"/>
                    </w:rPr>
                    <m:t>b</m:t>
                  </m:r>
                </m:e>
                <m:sup>
                  <m:d>
                    <m:dPr>
                      <m:ctrlPr>
                        <w:rPr>
                          <w:rFonts w:ascii="Cambria Math" w:hAnsi="Cambria Math"/>
                          <w:i/>
                          <w:sz w:val="20"/>
                        </w:rPr>
                      </m:ctrlPr>
                    </m:dPr>
                    <m:e>
                      <m:r>
                        <w:rPr>
                          <w:rFonts w:ascii="Cambria Math" w:hAnsi="Cambria Math"/>
                          <w:sz w:val="20"/>
                        </w:rPr>
                        <m:t>q</m:t>
                      </m:r>
                    </m:e>
                  </m:d>
                </m:sup>
              </m:sSup>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m:t>
                      </m:r>
                    </m:sub>
                    <m:sup>
                      <m:r>
                        <w:rPr>
                          <w:rFonts w:ascii="Cambria Math" w:hAnsi="Cambria Math"/>
                          <w:sz w:val="20"/>
                        </w:rPr>
                        <m:t>(q)</m:t>
                      </m:r>
                    </m:sup>
                  </m:sSubSup>
                  <m:r>
                    <w:rPr>
                      <w:rFonts w:ascii="Cambria Math" w:hAnsi="Cambria Math"/>
                      <w:sz w:val="20"/>
                    </w:rPr>
                    <m:t>-1</m:t>
                  </m:r>
                </m:e>
              </m:d>
            </m:oMath>
            <w:r>
              <w:rPr>
                <w:sz w:val="20"/>
              </w:rPr>
              <w:t xml:space="preserve">, where </w:t>
            </w:r>
            <m:oMath>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m:t>
                  </m:r>
                </m:sub>
                <m:sup>
                  <m:r>
                    <w:rPr>
                      <w:rFonts w:ascii="Cambria Math" w:hAnsi="Cambria Math"/>
                      <w:sz w:val="20"/>
                    </w:rPr>
                    <m:t>(q)</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bit,SCI2</m:t>
                  </m:r>
                </m:sub>
                <m:sup>
                  <m:r>
                    <w:rPr>
                      <w:rFonts w:ascii="Cambria Math" w:hAnsi="Cambria Math"/>
                      <w:sz w:val="20"/>
                    </w:rPr>
                    <m:t>(q)</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bit,data</m:t>
                  </m:r>
                </m:sub>
                <m:sup>
                  <m:r>
                    <w:rPr>
                      <w:rFonts w:ascii="Cambria Math" w:hAnsi="Cambria Math"/>
                      <w:sz w:val="20"/>
                    </w:rPr>
                    <m:t>(q)</m:t>
                  </m:r>
                </m:sup>
              </m:sSubSup>
            </m:oMath>
            <w:r>
              <w:rPr>
                <w:sz w:val="20"/>
              </w:rPr>
              <w:t xml:space="preserve"> is the number of bits in codeword </w:t>
            </w:r>
            <m:oMath>
              <m:r>
                <w:rPr>
                  <w:rFonts w:ascii="Cambria Math" w:hAnsi="Cambria Math"/>
                  <w:sz w:val="20"/>
                </w:rPr>
                <m:t>q</m:t>
              </m:r>
            </m:oMath>
            <w:r>
              <w:rPr>
                <w:sz w:val="20"/>
              </w:rPr>
              <w:t xml:space="preserve"> transmitted on the physical channel as defined in [4, TS 38.212], shall be scrambled prior to modulation.</w:t>
            </w:r>
          </w:p>
          <w:p w14:paraId="099D2774" w14:textId="77777777" w:rsidR="00F477A6" w:rsidRDefault="00F477A6" w:rsidP="007063B2">
            <w:pPr>
              <w:spacing w:before="120" w:after="120"/>
              <w:rPr>
                <w:sz w:val="20"/>
              </w:rPr>
            </w:pPr>
            <w:r>
              <w:rPr>
                <w:sz w:val="20"/>
              </w:rPr>
              <w:t>Scrambling shall be done according to the following pseudo code</w:t>
            </w:r>
          </w:p>
          <w:p w14:paraId="6CFF531F" w14:textId="77777777" w:rsidR="00F477A6" w:rsidRDefault="00F477A6" w:rsidP="007063B2">
            <w:pPr>
              <w:spacing w:before="120" w:after="120"/>
              <w:ind w:left="284"/>
              <w:rPr>
                <w:sz w:val="20"/>
              </w:rPr>
            </w:pPr>
            <w:r>
              <w:rPr>
                <w:sz w:val="20"/>
              </w:rPr>
              <w:t xml:space="preserve">set </w:t>
            </w:r>
            <m:oMath>
              <m:r>
                <w:rPr>
                  <w:rFonts w:ascii="Cambria Math" w:hAnsi="Cambria Math"/>
                  <w:sz w:val="20"/>
                </w:rPr>
                <m:t>i=0</m:t>
              </m:r>
            </m:oMath>
          </w:p>
          <w:p w14:paraId="1A24BF21" w14:textId="77777777" w:rsidR="00F477A6" w:rsidRDefault="00F477A6" w:rsidP="007063B2">
            <w:pPr>
              <w:spacing w:before="120" w:after="120"/>
              <w:ind w:left="284"/>
              <w:rPr>
                <w:sz w:val="20"/>
              </w:rPr>
            </w:pPr>
            <w:r>
              <w:rPr>
                <w:sz w:val="20"/>
              </w:rPr>
              <w:t xml:space="preserve">while </w:t>
            </w:r>
            <m:oMath>
              <m:r>
                <w:rPr>
                  <w:rFonts w:ascii="Cambria Math" w:hAnsi="Cambria Math"/>
                  <w:sz w:val="20"/>
                </w:rPr>
                <m:t>i&lt;</m:t>
              </m:r>
              <m:sSubSup>
                <m:sSubSupPr>
                  <m:ctrlPr>
                    <w:rPr>
                      <w:rFonts w:ascii="Cambria Math" w:hAnsi="Cambria Math"/>
                      <w:i/>
                      <w:sz w:val="20"/>
                    </w:rPr>
                  </m:ctrlPr>
                </m:sSubSupPr>
                <m:e>
                  <m:r>
                    <w:rPr>
                      <w:rFonts w:ascii="Cambria Math" w:hAnsi="Cambria Math"/>
                      <w:sz w:val="20"/>
                    </w:rPr>
                    <m:t>M</m:t>
                  </m:r>
                </m:e>
                <m:sub>
                  <m:r>
                    <m:rPr>
                      <m:nor/>
                    </m:rPr>
                    <w:rPr>
                      <w:rFonts w:ascii="Cambria Math" w:hAnsi="Cambria Math"/>
                      <w:sz w:val="20"/>
                    </w:rPr>
                    <m:t>bit</m:t>
                  </m:r>
                </m:sub>
                <m:sup>
                  <m:d>
                    <m:dPr>
                      <m:ctrlPr>
                        <w:rPr>
                          <w:rFonts w:ascii="Cambria Math" w:hAnsi="Cambria Math"/>
                          <w:i/>
                          <w:sz w:val="20"/>
                        </w:rPr>
                      </m:ctrlPr>
                    </m:dPr>
                    <m:e>
                      <m:r>
                        <w:rPr>
                          <w:rFonts w:ascii="Cambria Math" w:hAnsi="Cambria Math"/>
                          <w:sz w:val="20"/>
                        </w:rPr>
                        <m:t>q</m:t>
                      </m:r>
                    </m:e>
                  </m:d>
                </m:sup>
              </m:sSubSup>
            </m:oMath>
          </w:p>
          <w:p w14:paraId="0EC51A00" w14:textId="77777777" w:rsidR="00F477A6" w:rsidRDefault="00F477A6" w:rsidP="007063B2">
            <w:pPr>
              <w:pStyle w:val="B1"/>
              <w:spacing w:before="120" w:after="120"/>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tab/>
            </w:r>
            <w:r>
              <w:tab/>
              <w:t>// SCI placeholder bits</w:t>
            </w:r>
          </w:p>
          <w:p w14:paraId="3A8330A4" w14:textId="77777777" w:rsidR="00F477A6" w:rsidRDefault="005B031A" w:rsidP="007063B2">
            <w:pPr>
              <w:pStyle w:val="B2"/>
              <w:spacing w:before="120" w:after="120"/>
              <w:ind w:left="1135" w:firstLine="400"/>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i-2</m:t>
                  </m:r>
                </m:e>
              </m:d>
            </m:oMath>
            <w:r w:rsidR="00F477A6">
              <w:t xml:space="preserve"> </w:t>
            </w:r>
          </w:p>
          <w:p w14:paraId="55EDD7B9" w14:textId="77777777" w:rsidR="00F477A6" w:rsidRDefault="00F477A6" w:rsidP="007063B2">
            <w:pPr>
              <w:pStyle w:val="B1"/>
              <w:spacing w:before="120" w:after="120"/>
              <w:ind w:left="852"/>
              <w:rPr>
                <w:lang w:val="sv-SE"/>
              </w:rPr>
            </w:pPr>
            <w:r>
              <w:rPr>
                <w:lang w:val="sv-SE"/>
              </w:rPr>
              <w:t>else</w:t>
            </w:r>
          </w:p>
          <w:p w14:paraId="2079AD60" w14:textId="77777777" w:rsidR="00F477A6" w:rsidRDefault="00F477A6" w:rsidP="007063B2">
            <w:pPr>
              <w:pStyle w:val="B1"/>
              <w:spacing w:before="120" w:after="120"/>
              <w:ind w:left="852"/>
              <w:rPr>
                <w:lang w:val="sv-SE"/>
              </w:rPr>
            </w:pPr>
            <w:r>
              <w:rPr>
                <w:lang w:val="sv-SE"/>
              </w:rPr>
              <w:lastRenderedPageBreak/>
              <w:tab/>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M</m:t>
                          </m:r>
                        </m:e>
                      </m:acc>
                    </m:e>
                    <m:sup>
                      <m:r>
                        <w:rPr>
                          <w:rFonts w:ascii="Cambria Math" w:hAnsi="Cambria Math"/>
                          <w:lang w:val="sv-SE"/>
                        </w:rPr>
                        <m:t>(</m:t>
                      </m:r>
                      <m:r>
                        <w:rPr>
                          <w:rFonts w:ascii="Cambria Math" w:hAnsi="Cambria Math"/>
                        </w:rPr>
                        <m:t>q</m:t>
                      </m:r>
                      <m: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76FCF531" w14:textId="77777777" w:rsidR="00F477A6" w:rsidRDefault="00F477A6" w:rsidP="007063B2">
            <w:pPr>
              <w:pStyle w:val="B1"/>
              <w:spacing w:before="120" w:after="120"/>
              <w:ind w:left="852"/>
              <w:rPr>
                <w:i/>
              </w:rPr>
            </w:pPr>
            <w:r>
              <w:rPr>
                <w:rFonts w:hint="eastAsia"/>
              </w:rPr>
              <w:t>end if</w:t>
            </w:r>
            <w:r>
              <w:rPr>
                <w:i/>
              </w:rPr>
              <w:t xml:space="preserve"> </w:t>
            </w:r>
          </w:p>
          <w:p w14:paraId="61575747" w14:textId="77777777" w:rsidR="00F477A6" w:rsidRDefault="00F477A6" w:rsidP="007063B2">
            <w:pPr>
              <w:pStyle w:val="B1"/>
              <w:spacing w:before="120" w:after="120"/>
              <w:ind w:left="852"/>
            </w:pPr>
            <w:r>
              <w:rPr>
                <w:i/>
              </w:rPr>
              <w:t>i</w:t>
            </w:r>
            <w:r>
              <w:t xml:space="preserve"> = </w:t>
            </w:r>
            <w:r>
              <w:rPr>
                <w:i/>
              </w:rPr>
              <w:t>i</w:t>
            </w:r>
            <w:r>
              <w:t xml:space="preserve"> + 1</w:t>
            </w:r>
          </w:p>
          <w:p w14:paraId="6EBC3002" w14:textId="77777777" w:rsidR="00F477A6" w:rsidRDefault="00F477A6" w:rsidP="007063B2">
            <w:pPr>
              <w:spacing w:before="120" w:after="120"/>
              <w:ind w:left="284"/>
              <w:rPr>
                <w:sz w:val="20"/>
              </w:rPr>
            </w:pPr>
            <w:r>
              <w:rPr>
                <w:sz w:val="20"/>
              </w:rPr>
              <w:t>end while</w:t>
            </w:r>
          </w:p>
          <w:p w14:paraId="448AA82C" w14:textId="77777777" w:rsidR="00F477A6" w:rsidRDefault="00F477A6" w:rsidP="007063B2">
            <w:pPr>
              <w:spacing w:before="120" w:after="120"/>
              <w:rPr>
                <w:sz w:val="20"/>
              </w:rPr>
            </w:pPr>
            <w:r>
              <w:rPr>
                <w:sz w:val="20"/>
              </w:rPr>
              <w:t xml:space="preserve">where the scrambling sequence </w:t>
            </w:r>
            <m:oMath>
              <m:sSup>
                <m:sSupPr>
                  <m:ctrlPr>
                    <w:rPr>
                      <w:rFonts w:ascii="Cambria Math" w:hAnsi="Cambria Math"/>
                      <w:i/>
                      <w:sz w:val="20"/>
                    </w:rPr>
                  </m:ctrlPr>
                </m:sSupPr>
                <m:e>
                  <m:r>
                    <w:rPr>
                      <w:rFonts w:ascii="Cambria Math" w:hAnsi="Cambria Math"/>
                      <w:sz w:val="20"/>
                    </w:rPr>
                    <m:t>c</m:t>
                  </m:r>
                </m:e>
                <m:sup>
                  <m:d>
                    <m:dPr>
                      <m:ctrlPr>
                        <w:rPr>
                          <w:rFonts w:ascii="Cambria Math" w:hAnsi="Cambria Math"/>
                          <w:i/>
                          <w:sz w:val="20"/>
                        </w:rPr>
                      </m:ctrlPr>
                    </m:dPr>
                    <m:e>
                      <m:r>
                        <w:rPr>
                          <w:rFonts w:ascii="Cambria Math" w:hAnsi="Cambria Math"/>
                          <w:sz w:val="20"/>
                        </w:rPr>
                        <m:t>q</m:t>
                      </m:r>
                    </m:e>
                  </m:d>
                </m:sup>
              </m:sSup>
              <m:r>
                <w:rPr>
                  <w:rFonts w:ascii="Cambria Math" w:hAnsi="Cambria Math"/>
                  <w:sz w:val="20"/>
                </w:rPr>
                <m:t>(i)</m:t>
              </m:r>
            </m:oMath>
            <w:r>
              <w:rPr>
                <w:sz w:val="20"/>
              </w:rPr>
              <w:t xml:space="preserve"> is given by clause 5.2.1 and</w:t>
            </w:r>
          </w:p>
          <w:p w14:paraId="16628C1C" w14:textId="77777777" w:rsidR="00F477A6" w:rsidRDefault="00F477A6" w:rsidP="007063B2">
            <w:pPr>
              <w:pStyle w:val="B1"/>
              <w:spacing w:before="120" w:after="120"/>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DA5C5C4" w14:textId="77777777" w:rsidR="00F477A6" w:rsidRDefault="00F477A6" w:rsidP="007063B2">
            <w:pPr>
              <w:pStyle w:val="B2"/>
              <w:spacing w:before="120" w:after="120"/>
              <w:ind w:firstLine="400"/>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3BA0E7DD" w14:textId="77777777" w:rsidR="00F477A6" w:rsidRDefault="00F477A6" w:rsidP="007063B2">
            <w:pPr>
              <w:pStyle w:val="B2"/>
              <w:spacing w:before="120" w:after="120"/>
              <w:ind w:firstLine="400"/>
            </w:pPr>
            <w:r>
              <w:t>-</w:t>
            </w:r>
            <w:r>
              <w:tab/>
              <w:t>The scrambling sequence generator shall be initialized with</w:t>
            </w:r>
          </w:p>
          <w:p w14:paraId="26EBE633" w14:textId="77777777" w:rsidR="00F477A6" w:rsidRDefault="005B031A" w:rsidP="007063B2">
            <w:pPr>
              <w:pStyle w:val="af1"/>
              <w:spacing w:before="120"/>
              <w:rPr>
                <w:rFonts w:eastAsiaTheme="minorEastAsia"/>
                <w:color w:val="FF0000"/>
              </w:rPr>
            </w:pPr>
            <m:oMathPara>
              <m:oMath>
                <m:sSub>
                  <m:sSubPr>
                    <m:ctrlPr>
                      <w:rPr>
                        <w:rFonts w:ascii="Cambria Math" w:eastAsia="宋体" w:hAnsi="Cambria Math" w:cs="宋体"/>
                        <w:szCs w:val="20"/>
                      </w:rPr>
                    </m:ctrlPr>
                  </m:sSubPr>
                  <m:e>
                    <m:r>
                      <w:rPr>
                        <w:rFonts w:ascii="Cambria Math" w:hAnsi="Cambria Math"/>
                        <w:szCs w:val="20"/>
                      </w:rPr>
                      <m:t>c</m:t>
                    </m:r>
                  </m:e>
                  <m:sub>
                    <m:r>
                      <m:rPr>
                        <m:nor/>
                      </m:rPr>
                      <w:rPr>
                        <w:szCs w:val="20"/>
                      </w:rPr>
                      <m:t>init</m:t>
                    </m:r>
                  </m:sub>
                </m:sSub>
                <m:r>
                  <m:rPr>
                    <m:sty m:val="p"/>
                  </m:rPr>
                  <w:rPr>
                    <w:rFonts w:ascii="Cambria Math" w:hAnsi="Cambria Math"/>
                    <w:color w:val="FF0000"/>
                    <w:szCs w:val="20"/>
                  </w:rPr>
                  <m:t>=</m:t>
                </m:r>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RPid</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16</m:t>
                    </m:r>
                  </m:sup>
                </m:sSup>
                <m:r>
                  <w:rPr>
                    <w:rFonts w:ascii="Cambria Math" w:hAnsi="Cambria Math"/>
                    <w:color w:val="FF0000"/>
                  </w:rPr>
                  <m:t>+</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oMath>
            </m:oMathPara>
          </w:p>
          <w:p w14:paraId="42EAEEFF" w14:textId="130D0426" w:rsidR="00F477A6" w:rsidRDefault="00F477A6" w:rsidP="007063B2">
            <w:pPr>
              <w:pStyle w:val="B2"/>
              <w:spacing w:before="120" w:after="120"/>
              <w:ind w:firstLine="400"/>
              <w:rPr>
                <w:rFonts w:eastAsiaTheme="minorEastAsia"/>
                <w:color w:val="FF0000"/>
                <w:u w:val="single"/>
              </w:rPr>
            </w:pPr>
            <w:r>
              <w:rPr>
                <w:color w:val="FF0000"/>
                <w:u w:val="single"/>
              </w:rPr>
              <w:t>-</w:t>
            </w:r>
            <w:r>
              <w:rPr>
                <w:color w:val="FF0000"/>
                <w:u w:val="single"/>
              </w:rPr>
              <w:tab/>
              <w:t xml:space="preserve">where the quantity </w:t>
            </w:r>
            <m:oMath>
              <m:sSubSup>
                <m:sSubSupPr>
                  <m:ctrlPr>
                    <w:rPr>
                      <w:rFonts w:ascii="Cambria Math" w:hAnsi="Cambria Math"/>
                      <w:color w:val="FF0000"/>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r>
                <w:rPr>
                  <w:rFonts w:ascii="Cambria Math" w:hAnsi="Cambria Math"/>
                  <w:color w:val="FF0000"/>
                  <w:u w:val="single"/>
                </w:rPr>
                <m:t xml:space="preserve"> </m:t>
              </m:r>
            </m:oMath>
            <w:r>
              <w:rPr>
                <w:color w:val="FF0000"/>
                <w:u w:val="single"/>
              </w:rPr>
              <w:t xml:space="preserve">equals the decimal representation of CRC on the PSCCH associated with the PSSCH according to </w:t>
            </w:r>
            <m:oMath>
              <m:sSubSup>
                <m:sSubSupPr>
                  <m:ctrlPr>
                    <w:rPr>
                      <w:rFonts w:ascii="Cambria Math" w:hAnsi="Cambria Math"/>
                      <w:color w:val="FF0000"/>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r>
                <m:rPr>
                  <m:sty m:val="p"/>
                </m:rPr>
                <w:rPr>
                  <w:rFonts w:ascii="Cambria Math" w:hAnsi="Cambria Math"/>
                  <w:color w:val="FF0000"/>
                  <w:u w:val="single"/>
                </w:rPr>
                <m:t>=</m:t>
              </m:r>
              <m:nary>
                <m:naryPr>
                  <m:chr m:val="∑"/>
                  <m:limLoc m:val="subSup"/>
                  <m:ctrlPr>
                    <w:rPr>
                      <w:rFonts w:ascii="Cambria Math" w:hAnsi="Cambria Math"/>
                      <w:color w:val="FF0000"/>
                    </w:rPr>
                  </m:ctrlPr>
                </m:naryPr>
                <m:sub>
                  <m:r>
                    <w:rPr>
                      <w:rFonts w:ascii="Cambria Math" w:hAnsi="Cambria Math"/>
                      <w:color w:val="FF0000"/>
                      <w:u w:val="single"/>
                    </w:rPr>
                    <m:t>i</m:t>
                  </m:r>
                  <m:r>
                    <m:rPr>
                      <m:sty m:val="p"/>
                    </m:rPr>
                    <w:rPr>
                      <w:rFonts w:ascii="Cambria Math" w:hAnsi="Cambria Math"/>
                      <w:color w:val="FF0000"/>
                      <w:u w:val="single"/>
                    </w:rPr>
                    <m:t>=0</m:t>
                  </m:r>
                </m:sub>
                <m:sup>
                  <m:r>
                    <w:rPr>
                      <w:rFonts w:ascii="Cambria Math" w:hAnsi="Cambria Math"/>
                      <w:color w:val="FF0000"/>
                      <w:u w:val="single"/>
                    </w:rPr>
                    <m:t>L</m:t>
                  </m:r>
                  <m:r>
                    <m:rPr>
                      <m:sty m:val="p"/>
                    </m:rPr>
                    <w:rPr>
                      <w:rFonts w:ascii="Cambria Math" w:hAnsi="Cambria Math"/>
                      <w:color w:val="FF0000"/>
                      <w:u w:val="single"/>
                    </w:rPr>
                    <m:t>-1</m:t>
                  </m:r>
                </m:sup>
                <m:e>
                  <m:sSub>
                    <m:sSubPr>
                      <m:ctrlPr>
                        <w:rPr>
                          <w:rFonts w:ascii="Cambria Math" w:hAnsi="Cambria Math"/>
                          <w:color w:val="FF0000"/>
                        </w:rPr>
                      </m:ctrlPr>
                    </m:sSubPr>
                    <m:e>
                      <m:r>
                        <w:rPr>
                          <w:rFonts w:ascii="Cambria Math" w:hAnsi="Cambria Math"/>
                          <w:color w:val="FF0000"/>
                          <w:u w:val="single"/>
                        </w:rPr>
                        <m:t>p</m:t>
                      </m:r>
                    </m:e>
                    <m:sub>
                      <m:r>
                        <w:rPr>
                          <w:rFonts w:ascii="Cambria Math" w:hAnsi="Cambria Math"/>
                          <w:color w:val="FF0000"/>
                          <w:u w:val="single"/>
                        </w:rPr>
                        <m:t>i</m:t>
                      </m:r>
                    </m:sub>
                  </m:sSub>
                </m:e>
              </m:nary>
              <m:r>
                <m:rPr>
                  <m:sty m:val="p"/>
                </m:rPr>
                <w:rPr>
                  <w:rFonts w:ascii="Cambria Math" w:hAnsi="Cambria Math"/>
                  <w:color w:val="FF0000"/>
                  <w:u w:val="single"/>
                </w:rPr>
                <m:t>∙</m:t>
              </m:r>
              <m:sSup>
                <m:sSupPr>
                  <m:ctrlPr>
                    <w:rPr>
                      <w:rFonts w:ascii="Cambria Math" w:hAnsi="Cambria Math"/>
                      <w:color w:val="FF0000"/>
                    </w:rPr>
                  </m:ctrlPr>
                </m:sSupPr>
                <m:e>
                  <m:r>
                    <m:rPr>
                      <m:sty m:val="p"/>
                    </m:rPr>
                    <w:rPr>
                      <w:rFonts w:ascii="Cambria Math" w:hAnsi="Cambria Math"/>
                      <w:color w:val="FF0000"/>
                      <w:u w:val="single"/>
                    </w:rPr>
                    <m:t>2</m:t>
                  </m:r>
                </m:e>
                <m:sup>
                  <m:r>
                    <w:rPr>
                      <w:rFonts w:ascii="Cambria Math" w:hAnsi="Cambria Math"/>
                      <w:color w:val="FF0000"/>
                      <w:u w:val="single"/>
                    </w:rPr>
                    <m:t>L</m:t>
                  </m:r>
                  <m:r>
                    <m:rPr>
                      <m:sty m:val="p"/>
                    </m:rPr>
                    <w:rPr>
                      <w:rFonts w:ascii="Cambria Math" w:hAnsi="Cambria Math"/>
                      <w:color w:val="FF0000"/>
                      <w:u w:val="single"/>
                    </w:rPr>
                    <m:t>-1-</m:t>
                  </m:r>
                  <m:r>
                    <w:rPr>
                      <w:rFonts w:ascii="Cambria Math" w:hAnsi="Cambria Math"/>
                      <w:color w:val="FF0000"/>
                      <w:u w:val="single"/>
                    </w:rPr>
                    <m:t>i</m:t>
                  </m:r>
                </m:sup>
              </m:sSup>
            </m:oMath>
            <w:r>
              <w:rPr>
                <w:color w:val="FF0000"/>
                <w:u w:val="single"/>
              </w:rPr>
              <w:t xml:space="preserve"> with </w:t>
            </w:r>
            <m:oMath>
              <m:r>
                <w:rPr>
                  <w:rFonts w:ascii="Cambria Math" w:hAnsi="Cambria Math"/>
                  <w:color w:val="FF0000"/>
                  <w:u w:val="single"/>
                </w:rPr>
                <m:t>p</m:t>
              </m:r>
            </m:oMath>
            <w:r>
              <w:rPr>
                <w:color w:val="FF0000"/>
                <w:u w:val="single"/>
              </w:rPr>
              <w:t xml:space="preserve"> and </w:t>
            </w:r>
            <m:oMath>
              <m:r>
                <w:rPr>
                  <w:rFonts w:ascii="Cambria Math" w:hAnsi="Cambria Math"/>
                  <w:color w:val="FF0000"/>
                  <w:u w:val="single"/>
                </w:rPr>
                <m:t>L</m:t>
              </m:r>
            </m:oMath>
            <w:r>
              <w:rPr>
                <w:color w:val="FF0000"/>
                <w:u w:val="single"/>
              </w:rPr>
              <w:t xml:space="preserve"> given by clause 7.3.2 in [TS 38.212]</w:t>
            </w:r>
            <w:r w:rsidR="00764154">
              <w:rPr>
                <w:color w:val="FF0000"/>
                <w:u w:val="single"/>
              </w:rPr>
              <w:t>,</w:t>
            </w:r>
            <w:r>
              <w:rPr>
                <w:color w:val="FF0000"/>
                <w:u w:val="single"/>
              </w:rPr>
              <w:t xml:space="preserve"> </w:t>
            </w:r>
            <w:r w:rsidR="00764154">
              <w:rPr>
                <w:color w:val="FF0000"/>
                <w:u w:val="single"/>
              </w:rPr>
              <w:t>a</w:t>
            </w:r>
            <w:r>
              <w:rPr>
                <w:color w:val="FF0000"/>
                <w:u w:val="single"/>
              </w:rPr>
              <w:t xml:space="preserve">nd </w:t>
            </w:r>
            <m:oMath>
              <m:sSub>
                <m:sSubPr>
                  <m:ctrlPr>
                    <w:rPr>
                      <w:rFonts w:ascii="Cambria Math" w:hAnsi="Cambria Math"/>
                      <w:i/>
                      <w:color w:val="FF0000"/>
                    </w:rPr>
                  </m:ctrlPr>
                </m:sSubPr>
                <m:e>
                  <m:r>
                    <w:rPr>
                      <w:rFonts w:ascii="Cambria Math" w:hAnsi="Cambria Math"/>
                      <w:color w:val="FF0000"/>
                      <w:u w:val="single"/>
                    </w:rPr>
                    <m:t>n</m:t>
                  </m:r>
                </m:e>
                <m:sub>
                  <m:r>
                    <m:rPr>
                      <m:nor/>
                    </m:rPr>
                    <w:rPr>
                      <w:rFonts w:ascii="Cambria Math" w:hAnsi="Cambria Math"/>
                      <w:color w:val="FF0000"/>
                      <w:u w:val="single"/>
                    </w:rPr>
                    <m:t>ID</m:t>
                  </m:r>
                </m:sub>
              </m:sSub>
            </m:oMath>
            <w:r>
              <w:rPr>
                <w:rFonts w:eastAsiaTheme="minorEastAsia"/>
                <w:color w:val="FF0000"/>
                <w:u w:val="single"/>
              </w:rPr>
              <w:t xml:space="preserve"> is the resource pool ID configured by higher layer.</w:t>
            </w:r>
          </w:p>
          <w:p w14:paraId="49DF7684" w14:textId="77777777" w:rsidR="00F477A6" w:rsidRDefault="00F477A6" w:rsidP="007063B2">
            <w:pPr>
              <w:pStyle w:val="B1"/>
              <w:spacing w:before="120" w:after="120"/>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CD2838B" w14:textId="77777777" w:rsidR="00F477A6" w:rsidRDefault="00F477A6" w:rsidP="007063B2">
            <w:pPr>
              <w:pStyle w:val="B2"/>
              <w:spacing w:before="120" w:after="120"/>
              <w:ind w:firstLine="400"/>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30D19F3" w14:textId="77777777" w:rsidR="00F477A6" w:rsidRDefault="00F477A6" w:rsidP="007063B2">
            <w:pPr>
              <w:pStyle w:val="B2"/>
              <w:spacing w:before="120" w:after="120"/>
              <w:ind w:firstLine="400"/>
            </w:pPr>
            <w:r>
              <w:t>-</w:t>
            </w:r>
            <w:r>
              <w:tab/>
              <w:t>The scrambling sequence generator shall be initialized with</w:t>
            </w:r>
          </w:p>
          <w:p w14:paraId="38A970CB" w14:textId="77777777" w:rsidR="00F477A6" w:rsidRDefault="005B031A" w:rsidP="007063B2">
            <w:pPr>
              <w:pStyle w:val="EQ"/>
              <w:spacing w:before="120" w:after="120"/>
              <w:rPr>
                <w:rFonts w:ascii="Cambria Math" w:hAnsi="Cambria Math" w:hint="eastAsia"/>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m:rPr>
                    <m:sty m:val="p"/>
                  </m:rP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RPid</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16</m:t>
                    </m:r>
                  </m:sup>
                </m:s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DST</m:t>
                    </m:r>
                  </m:sub>
                </m:sSub>
              </m:oMath>
            </m:oMathPara>
          </w:p>
          <w:p w14:paraId="5758FCB4" w14:textId="3B7FD358" w:rsidR="00F477A6" w:rsidRDefault="00F477A6" w:rsidP="00764154">
            <w:pPr>
              <w:pStyle w:val="B2"/>
              <w:spacing w:before="120" w:after="120"/>
              <w:ind w:firstLine="400"/>
              <w:rPr>
                <w:rFonts w:eastAsiaTheme="minorEastAsia"/>
                <w:color w:val="FF0000"/>
                <w:u w:val="single"/>
              </w:rPr>
            </w:pPr>
            <w:r>
              <w:rPr>
                <w:color w:val="FF0000"/>
                <w:u w:val="single"/>
              </w:rPr>
              <w:t>-</w:t>
            </w:r>
            <w:r>
              <w:rPr>
                <w:color w:val="FF0000"/>
                <w:u w:val="single"/>
              </w:rPr>
              <w:tab/>
              <w:t xml:space="preserve">where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DST</m:t>
                  </m:r>
                </m:sub>
              </m:sSub>
            </m:oMath>
            <w:r>
              <w:rPr>
                <w:rFonts w:eastAsiaTheme="minorEastAsia" w:hint="eastAsia"/>
                <w:color w:val="FF0000"/>
                <w:u w:val="single"/>
              </w:rPr>
              <w:t xml:space="preserve"> is </w:t>
            </w:r>
            <w:r>
              <w:rPr>
                <w:rFonts w:eastAsiaTheme="minorEastAsia"/>
                <w:color w:val="FF0000"/>
                <w:u w:val="single"/>
              </w:rPr>
              <w:t>the destination ID of the transmission</w:t>
            </w:r>
            <w:r w:rsidR="00764154">
              <w:rPr>
                <w:rFonts w:eastAsiaTheme="minorEastAsia"/>
                <w:color w:val="FF0000"/>
                <w:u w:val="single"/>
              </w:rPr>
              <w:t>,</w:t>
            </w:r>
            <w:r>
              <w:rPr>
                <w:rFonts w:eastAsiaTheme="minorEastAsia"/>
                <w:color w:val="FF0000"/>
                <w:u w:val="single"/>
              </w:rPr>
              <w:t xml:space="preserve"> </w:t>
            </w:r>
            <w:r w:rsidR="00764154">
              <w:rPr>
                <w:rFonts w:eastAsiaTheme="minorEastAsia"/>
                <w:color w:val="FF0000"/>
                <w:u w:val="single"/>
              </w:rPr>
              <w:t xml:space="preserve">and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RPid</m:t>
                  </m:r>
                </m:sub>
              </m:sSub>
            </m:oMath>
            <w:r>
              <w:rPr>
                <w:rFonts w:eastAsiaTheme="minorEastAsia" w:hint="eastAsia"/>
                <w:color w:val="FF0000"/>
                <w:u w:val="single"/>
              </w:rPr>
              <w:t xml:space="preserve"> </w:t>
            </w:r>
            <w:r>
              <w:rPr>
                <w:rFonts w:eastAsiaTheme="minorEastAsia"/>
                <w:color w:val="FF0000"/>
                <w:u w:val="single"/>
              </w:rPr>
              <w:t>is the resource pool ID configured by higher layer.</w:t>
            </w:r>
          </w:p>
        </w:tc>
      </w:tr>
    </w:tbl>
    <w:p w14:paraId="2D086943" w14:textId="77777777" w:rsidR="00F477A6" w:rsidRDefault="00F477A6" w:rsidP="00F477A6">
      <w:pPr>
        <w:pStyle w:val="af1"/>
        <w:spacing w:before="120"/>
        <w:rPr>
          <w:rFonts w:eastAsia="宋体"/>
          <w:lang w:eastAsia="zh-CN"/>
        </w:rPr>
      </w:pPr>
    </w:p>
    <w:p w14:paraId="50C8B709" w14:textId="283CD453" w:rsidR="00DD45B3" w:rsidRDefault="00F477A6" w:rsidP="00DD45B3">
      <w:pPr>
        <w:pStyle w:val="2"/>
        <w:numPr>
          <w:ilvl w:val="1"/>
          <w:numId w:val="27"/>
        </w:numPr>
        <w:spacing w:beforeLines="0" w:before="240" w:afterLines="0" w:after="60"/>
        <w:ind w:left="567" w:rightChars="0" w:right="0" w:hanging="567"/>
      </w:pPr>
      <w:bookmarkStart w:id="43" w:name="_Ref37417363"/>
      <w:r w:rsidRPr="00F477A6">
        <w:t>SCI formats</w:t>
      </w:r>
      <w:bookmarkEnd w:id="43"/>
    </w:p>
    <w:p w14:paraId="3E341437" w14:textId="79E38946" w:rsidR="00F477A6" w:rsidRPr="002E076F" w:rsidRDefault="00310E9A" w:rsidP="00310E9A">
      <w:pPr>
        <w:pStyle w:val="af1"/>
        <w:spacing w:before="120"/>
        <w:rPr>
          <w:rFonts w:ascii="Times New Roman" w:eastAsiaTheme="minorEastAsia" w:hAnsi="Times New Roman"/>
          <w:szCs w:val="20"/>
          <w:lang w:eastAsia="zh-CN"/>
        </w:rPr>
      </w:pPr>
      <w:r>
        <w:rPr>
          <w:rFonts w:ascii="Times New Roman" w:eastAsiaTheme="minorEastAsia" w:hAnsi="Times New Roman"/>
          <w:szCs w:val="20"/>
          <w:lang w:eastAsia="zh-CN"/>
        </w:rPr>
        <w:t>A</w:t>
      </w:r>
      <w:r w:rsidR="0099224D">
        <w:rPr>
          <w:rFonts w:ascii="Times New Roman" w:eastAsiaTheme="minorEastAsia" w:hAnsi="Times New Roman"/>
          <w:szCs w:val="20"/>
          <w:lang w:eastAsia="zh-CN"/>
        </w:rPr>
        <w:t xml:space="preserve">s discussed in our companion contribution </w:t>
      </w:r>
      <w:r w:rsidR="00663FC6">
        <w:rPr>
          <w:rFonts w:eastAsiaTheme="minorEastAsia"/>
        </w:rPr>
        <w:fldChar w:fldCharType="begin"/>
      </w:r>
      <w:r w:rsidR="00663FC6">
        <w:rPr>
          <w:rFonts w:ascii="Times New Roman" w:eastAsiaTheme="minorEastAsia" w:hAnsi="Times New Roman"/>
          <w:szCs w:val="20"/>
          <w:lang w:eastAsia="zh-CN"/>
        </w:rPr>
        <w:instrText xml:space="preserve"> REF _Ref40363041 \r \h </w:instrText>
      </w:r>
      <w:r w:rsidR="00663FC6">
        <w:rPr>
          <w:rFonts w:eastAsiaTheme="minorEastAsia"/>
        </w:rPr>
      </w:r>
      <w:r w:rsidR="00663FC6">
        <w:rPr>
          <w:rFonts w:eastAsiaTheme="minorEastAsia"/>
        </w:rPr>
        <w:fldChar w:fldCharType="separate"/>
      </w:r>
      <w:r w:rsidR="00F3102A">
        <w:rPr>
          <w:rFonts w:ascii="Times New Roman" w:eastAsiaTheme="minorEastAsia" w:hAnsi="Times New Roman"/>
          <w:szCs w:val="20"/>
          <w:lang w:eastAsia="zh-CN"/>
        </w:rPr>
        <w:t>[8]</w:t>
      </w:r>
      <w:r w:rsidR="00663FC6">
        <w:rPr>
          <w:rFonts w:eastAsiaTheme="minorEastAsia"/>
        </w:rPr>
        <w:fldChar w:fldCharType="end"/>
      </w:r>
      <w:r>
        <w:rPr>
          <w:rFonts w:eastAsiaTheme="minorEastAsia"/>
        </w:rPr>
        <w:t>, each cast type should have dedicated 2</w:t>
      </w:r>
      <w:r w:rsidRPr="00020501">
        <w:rPr>
          <w:rFonts w:eastAsiaTheme="minorEastAsia"/>
          <w:vertAlign w:val="superscript"/>
        </w:rPr>
        <w:t>nd</w:t>
      </w:r>
      <w:r>
        <w:rPr>
          <w:rFonts w:eastAsiaTheme="minorEastAsia"/>
        </w:rPr>
        <w:t xml:space="preserve"> SCI format</w:t>
      </w:r>
      <w:r w:rsidR="00F477A6" w:rsidRPr="002E076F">
        <w:rPr>
          <w:rFonts w:ascii="Times New Roman" w:eastAsiaTheme="minorEastAsia" w:hAnsi="Times New Roman"/>
          <w:szCs w:val="20"/>
          <w:lang w:eastAsia="zh-CN"/>
        </w:rPr>
        <w:t xml:space="preserve">. </w:t>
      </w:r>
      <w:r w:rsidR="00F477A6" w:rsidRPr="002E076F">
        <w:rPr>
          <w:rFonts w:ascii="Times New Roman" w:eastAsiaTheme="minorEastAsia" w:hAnsi="Times New Roman"/>
          <w:lang w:eastAsia="zh-CN"/>
        </w:rPr>
        <w:t>The detailed information for 2</w:t>
      </w:r>
      <w:r w:rsidR="00F477A6" w:rsidRPr="002E076F">
        <w:rPr>
          <w:rFonts w:ascii="Times New Roman" w:eastAsiaTheme="minorEastAsia" w:hAnsi="Times New Roman"/>
          <w:vertAlign w:val="superscript"/>
          <w:lang w:eastAsia="zh-CN"/>
        </w:rPr>
        <w:t>nd</w:t>
      </w:r>
      <w:r w:rsidR="00F477A6" w:rsidRPr="002E076F">
        <w:rPr>
          <w:rFonts w:ascii="Times New Roman" w:eastAsiaTheme="minorEastAsia" w:hAnsi="Times New Roman"/>
          <w:lang w:eastAsia="zh-CN"/>
        </w:rPr>
        <w:t xml:space="preserve"> stage SCI format</w:t>
      </w:r>
      <w:r w:rsidR="00E72155" w:rsidRPr="002E076F">
        <w:rPr>
          <w:rFonts w:ascii="Times New Roman" w:eastAsiaTheme="minorEastAsia" w:hAnsi="Times New Roman"/>
          <w:lang w:eastAsia="zh-CN"/>
        </w:rPr>
        <w:t>s</w:t>
      </w:r>
      <w:r w:rsidR="00F477A6" w:rsidRPr="002E076F">
        <w:rPr>
          <w:rFonts w:ascii="Times New Roman" w:eastAsiaTheme="minorEastAsia" w:hAnsi="Times New Roman"/>
          <w:lang w:eastAsia="zh-CN"/>
        </w:rPr>
        <w:t xml:space="preserve"> can be found in the following table:</w:t>
      </w:r>
    </w:p>
    <w:p w14:paraId="746207FF" w14:textId="7C935D11" w:rsidR="00020501" w:rsidRPr="00020501" w:rsidRDefault="00F477A6" w:rsidP="00020501">
      <w:pPr>
        <w:pStyle w:val="af1"/>
        <w:spacing w:before="120"/>
        <w:jc w:val="center"/>
        <w:rPr>
          <w:rFonts w:ascii="Times New Roman" w:eastAsiaTheme="minorEastAsia" w:hAnsi="Times New Roman"/>
          <w:b/>
          <w:lang w:eastAsia="zh-CN"/>
        </w:rPr>
      </w:pPr>
      <w:bookmarkStart w:id="44" w:name="_Ref37193813"/>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sidR="00020501">
        <w:rPr>
          <w:rFonts w:ascii="Times New Roman" w:hAnsi="Times New Roman"/>
          <w:b/>
          <w:noProof/>
        </w:rPr>
        <w:t>1</w:t>
      </w:r>
      <w:r>
        <w:rPr>
          <w:rFonts w:ascii="Times New Roman" w:hAnsi="Times New Roman"/>
          <w:b/>
        </w:rPr>
        <w:fldChar w:fldCharType="end"/>
      </w:r>
      <w:bookmarkEnd w:id="44"/>
      <w:r>
        <w:rPr>
          <w:rFonts w:ascii="Times New Roman" w:hAnsi="Times New Roman"/>
          <w:b/>
        </w:rPr>
        <w:t xml:space="preserve"> </w:t>
      </w:r>
      <w:r>
        <w:rPr>
          <w:rFonts w:ascii="Times New Roman" w:eastAsiaTheme="minorEastAsia" w:hAnsi="Times New Roman"/>
          <w:b/>
          <w:lang w:eastAsia="zh-CN"/>
        </w:rPr>
        <w:t>Fields and sizes of the 2</w:t>
      </w:r>
      <w:r>
        <w:rPr>
          <w:rFonts w:ascii="Times New Roman" w:eastAsiaTheme="minorEastAsia" w:hAnsi="Times New Roman"/>
          <w:b/>
          <w:vertAlign w:val="superscript"/>
          <w:lang w:eastAsia="zh-CN"/>
        </w:rPr>
        <w:t>nd</w:t>
      </w:r>
      <w:r>
        <w:rPr>
          <w:rFonts w:ascii="Times New Roman" w:eastAsiaTheme="minorEastAsia" w:hAnsi="Times New Roman"/>
          <w:b/>
          <w:lang w:eastAsia="zh-CN"/>
        </w:rPr>
        <w:t xml:space="preserve"> stage SCI</w:t>
      </w:r>
    </w:p>
    <w:tbl>
      <w:tblPr>
        <w:tblStyle w:val="ad"/>
        <w:tblW w:w="0" w:type="auto"/>
        <w:jc w:val="center"/>
        <w:tblLook w:val="04A0" w:firstRow="1" w:lastRow="0" w:firstColumn="1" w:lastColumn="0" w:noHBand="0" w:noVBand="1"/>
      </w:tblPr>
      <w:tblGrid>
        <w:gridCol w:w="1704"/>
        <w:gridCol w:w="1693"/>
        <w:gridCol w:w="1843"/>
        <w:gridCol w:w="2163"/>
      </w:tblGrid>
      <w:tr w:rsidR="00020501" w14:paraId="59FB12FD"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586520B5" w14:textId="77777777" w:rsidR="00020501" w:rsidRDefault="00020501" w:rsidP="00020501">
            <w:pPr>
              <w:spacing w:before="120" w:after="120"/>
              <w:jc w:val="center"/>
              <w:rPr>
                <w:b/>
                <w:bCs/>
                <w:sz w:val="20"/>
              </w:rPr>
            </w:pPr>
            <w:r>
              <w:rPr>
                <w:b/>
                <w:bCs/>
                <w:sz w:val="20"/>
              </w:rPr>
              <w:t>Bit-field</w:t>
            </w:r>
          </w:p>
        </w:tc>
        <w:tc>
          <w:tcPr>
            <w:tcW w:w="5699" w:type="dxa"/>
            <w:gridSpan w:val="3"/>
            <w:tcBorders>
              <w:top w:val="single" w:sz="4" w:space="0" w:color="auto"/>
              <w:left w:val="nil"/>
              <w:bottom w:val="single" w:sz="4" w:space="0" w:color="auto"/>
              <w:right w:val="single" w:sz="4" w:space="0" w:color="auto"/>
            </w:tcBorders>
            <w:vAlign w:val="center"/>
            <w:hideMark/>
          </w:tcPr>
          <w:p w14:paraId="3AA4A92E" w14:textId="77777777" w:rsidR="00020501" w:rsidRDefault="00020501" w:rsidP="00020501">
            <w:pPr>
              <w:pStyle w:val="af1"/>
              <w:spacing w:before="120"/>
              <w:jc w:val="center"/>
              <w:rPr>
                <w:rFonts w:ascii="Times New Roman" w:eastAsia="宋体" w:hAnsi="Times New Roman"/>
                <w:b/>
                <w:bCs/>
                <w:szCs w:val="20"/>
              </w:rPr>
            </w:pPr>
            <w:r>
              <w:rPr>
                <w:rFonts w:ascii="Times New Roman" w:eastAsia="宋体" w:hAnsi="Times New Roman"/>
                <w:b/>
                <w:bCs/>
              </w:rPr>
              <w:t>The 2</w:t>
            </w:r>
            <w:r>
              <w:rPr>
                <w:rFonts w:ascii="Times New Roman" w:eastAsia="宋体" w:hAnsi="Times New Roman"/>
                <w:b/>
                <w:bCs/>
                <w:vertAlign w:val="superscript"/>
              </w:rPr>
              <w:t>nd</w:t>
            </w:r>
            <w:r>
              <w:rPr>
                <w:rFonts w:ascii="Times New Roman" w:eastAsia="宋体" w:hAnsi="Times New Roman"/>
                <w:b/>
                <w:bCs/>
              </w:rPr>
              <w:t xml:space="preserve"> stage SCI formats</w:t>
            </w:r>
          </w:p>
        </w:tc>
      </w:tr>
      <w:tr w:rsidR="00020501" w14:paraId="0F888817"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tcPr>
          <w:p w14:paraId="1014667B" w14:textId="77777777" w:rsidR="00020501" w:rsidRDefault="00020501" w:rsidP="00020501">
            <w:pPr>
              <w:pStyle w:val="af1"/>
              <w:spacing w:before="120"/>
              <w:jc w:val="center"/>
              <w:rPr>
                <w:rFonts w:ascii="Times New Roman" w:eastAsia="宋体" w:hAnsi="Times New Roman"/>
              </w:rPr>
            </w:pPr>
          </w:p>
        </w:tc>
        <w:tc>
          <w:tcPr>
            <w:tcW w:w="1693" w:type="dxa"/>
            <w:tcBorders>
              <w:top w:val="single" w:sz="4" w:space="0" w:color="auto"/>
              <w:left w:val="nil"/>
              <w:bottom w:val="single" w:sz="4" w:space="0" w:color="auto"/>
              <w:right w:val="single" w:sz="4" w:space="0" w:color="auto"/>
            </w:tcBorders>
            <w:vAlign w:val="center"/>
            <w:hideMark/>
          </w:tcPr>
          <w:p w14:paraId="79AC25BE" w14:textId="77777777" w:rsidR="00020501" w:rsidRDefault="00020501" w:rsidP="00020501">
            <w:pPr>
              <w:pStyle w:val="af1"/>
              <w:spacing w:before="120"/>
              <w:jc w:val="center"/>
              <w:rPr>
                <w:rFonts w:ascii="Times New Roman" w:eastAsia="宋体" w:hAnsi="Times New Roman"/>
                <w:b/>
                <w:bCs/>
              </w:rPr>
            </w:pPr>
            <w:r>
              <w:rPr>
                <w:rFonts w:ascii="Times New Roman" w:eastAsia="宋体" w:hAnsi="Times New Roman"/>
                <w:b/>
                <w:bCs/>
              </w:rPr>
              <w:t>unicast</w:t>
            </w:r>
          </w:p>
        </w:tc>
        <w:tc>
          <w:tcPr>
            <w:tcW w:w="1843" w:type="dxa"/>
            <w:tcBorders>
              <w:top w:val="single" w:sz="4" w:space="0" w:color="auto"/>
              <w:left w:val="nil"/>
              <w:bottom w:val="single" w:sz="4" w:space="0" w:color="auto"/>
              <w:right w:val="single" w:sz="4" w:space="0" w:color="auto"/>
            </w:tcBorders>
            <w:vAlign w:val="center"/>
            <w:hideMark/>
          </w:tcPr>
          <w:p w14:paraId="5C30D88B" w14:textId="77777777" w:rsidR="00020501" w:rsidRDefault="00020501" w:rsidP="00020501">
            <w:pPr>
              <w:pStyle w:val="af1"/>
              <w:spacing w:before="120"/>
              <w:jc w:val="center"/>
              <w:rPr>
                <w:rFonts w:ascii="Times New Roman" w:eastAsia="宋体" w:hAnsi="Times New Roman"/>
                <w:b/>
                <w:bCs/>
              </w:rPr>
            </w:pPr>
            <w:r>
              <w:rPr>
                <w:rFonts w:ascii="Times New Roman" w:eastAsia="宋体" w:hAnsi="Times New Roman"/>
                <w:b/>
                <w:bCs/>
              </w:rPr>
              <w:t>groupcast</w:t>
            </w:r>
          </w:p>
        </w:tc>
        <w:tc>
          <w:tcPr>
            <w:tcW w:w="2163" w:type="dxa"/>
            <w:tcBorders>
              <w:top w:val="single" w:sz="4" w:space="0" w:color="auto"/>
              <w:left w:val="nil"/>
              <w:bottom w:val="single" w:sz="4" w:space="0" w:color="auto"/>
              <w:right w:val="single" w:sz="4" w:space="0" w:color="auto"/>
            </w:tcBorders>
            <w:vAlign w:val="center"/>
            <w:hideMark/>
          </w:tcPr>
          <w:p w14:paraId="58F02356" w14:textId="00C6305C" w:rsidR="00020501" w:rsidRDefault="00020501" w:rsidP="00020501">
            <w:pPr>
              <w:pStyle w:val="af1"/>
              <w:spacing w:before="120"/>
              <w:jc w:val="center"/>
              <w:rPr>
                <w:rFonts w:ascii="Times New Roman" w:eastAsia="宋体" w:hAnsi="Times New Roman"/>
              </w:rPr>
            </w:pPr>
            <w:r>
              <w:rPr>
                <w:rFonts w:ascii="Times New Roman" w:eastAsia="宋体" w:hAnsi="Times New Roman"/>
                <w:b/>
                <w:bCs/>
              </w:rPr>
              <w:t>broadcast</w:t>
            </w:r>
          </w:p>
        </w:tc>
      </w:tr>
      <w:tr w:rsidR="00020501" w14:paraId="31DCA078"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03D998C6"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Source ID</w:t>
            </w:r>
          </w:p>
        </w:tc>
        <w:tc>
          <w:tcPr>
            <w:tcW w:w="1693" w:type="dxa"/>
            <w:tcBorders>
              <w:top w:val="single" w:sz="4" w:space="0" w:color="auto"/>
              <w:left w:val="nil"/>
              <w:bottom w:val="single" w:sz="4" w:space="0" w:color="auto"/>
              <w:right w:val="single" w:sz="4" w:space="0" w:color="auto"/>
            </w:tcBorders>
            <w:vAlign w:val="center"/>
            <w:hideMark/>
          </w:tcPr>
          <w:p w14:paraId="4DC6A32B"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8bits</w:t>
            </w:r>
          </w:p>
        </w:tc>
        <w:tc>
          <w:tcPr>
            <w:tcW w:w="1843" w:type="dxa"/>
            <w:tcBorders>
              <w:top w:val="single" w:sz="4" w:space="0" w:color="auto"/>
              <w:left w:val="nil"/>
              <w:bottom w:val="single" w:sz="4" w:space="0" w:color="auto"/>
              <w:right w:val="single" w:sz="4" w:space="0" w:color="auto"/>
            </w:tcBorders>
            <w:vAlign w:val="center"/>
            <w:hideMark/>
          </w:tcPr>
          <w:p w14:paraId="586E8E26"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8bits</w:t>
            </w:r>
          </w:p>
        </w:tc>
        <w:tc>
          <w:tcPr>
            <w:tcW w:w="2163" w:type="dxa"/>
            <w:tcBorders>
              <w:top w:val="single" w:sz="4" w:space="0" w:color="auto"/>
              <w:left w:val="nil"/>
              <w:bottom w:val="single" w:sz="4" w:space="0" w:color="auto"/>
              <w:right w:val="single" w:sz="4" w:space="0" w:color="auto"/>
            </w:tcBorders>
            <w:vAlign w:val="center"/>
            <w:hideMark/>
          </w:tcPr>
          <w:p w14:paraId="2450265E"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8</w:t>
            </w:r>
            <w:r>
              <w:rPr>
                <w:rFonts w:ascii="Times New Roman" w:eastAsia="宋体" w:hAnsi="Times New Roman"/>
              </w:rPr>
              <w:t>bits</w:t>
            </w:r>
          </w:p>
        </w:tc>
      </w:tr>
      <w:tr w:rsidR="00020501" w14:paraId="0219F4DB"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7804D789"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Destination ID</w:t>
            </w:r>
          </w:p>
        </w:tc>
        <w:tc>
          <w:tcPr>
            <w:tcW w:w="1693" w:type="dxa"/>
            <w:tcBorders>
              <w:top w:val="single" w:sz="4" w:space="0" w:color="auto"/>
              <w:left w:val="nil"/>
              <w:bottom w:val="single" w:sz="4" w:space="0" w:color="auto"/>
              <w:right w:val="single" w:sz="4" w:space="0" w:color="auto"/>
            </w:tcBorders>
            <w:vAlign w:val="center"/>
            <w:hideMark/>
          </w:tcPr>
          <w:p w14:paraId="6CCD8898"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16bits</w:t>
            </w:r>
          </w:p>
        </w:tc>
        <w:tc>
          <w:tcPr>
            <w:tcW w:w="1843" w:type="dxa"/>
            <w:tcBorders>
              <w:top w:val="single" w:sz="4" w:space="0" w:color="auto"/>
              <w:left w:val="nil"/>
              <w:bottom w:val="single" w:sz="4" w:space="0" w:color="auto"/>
              <w:right w:val="single" w:sz="4" w:space="0" w:color="auto"/>
            </w:tcBorders>
            <w:vAlign w:val="center"/>
            <w:hideMark/>
          </w:tcPr>
          <w:p w14:paraId="23FE29BB"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16bits</w:t>
            </w:r>
          </w:p>
        </w:tc>
        <w:tc>
          <w:tcPr>
            <w:tcW w:w="2163" w:type="dxa"/>
            <w:tcBorders>
              <w:top w:val="single" w:sz="4" w:space="0" w:color="auto"/>
              <w:left w:val="nil"/>
              <w:bottom w:val="single" w:sz="4" w:space="0" w:color="auto"/>
              <w:right w:val="single" w:sz="4" w:space="0" w:color="auto"/>
            </w:tcBorders>
            <w:vAlign w:val="center"/>
            <w:hideMark/>
          </w:tcPr>
          <w:p w14:paraId="68939DCF"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16bits</w:t>
            </w:r>
          </w:p>
        </w:tc>
      </w:tr>
      <w:tr w:rsidR="00020501" w14:paraId="314ACBB3"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38D32331"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HARQ process ID</w:t>
            </w:r>
          </w:p>
        </w:tc>
        <w:tc>
          <w:tcPr>
            <w:tcW w:w="1693" w:type="dxa"/>
            <w:tcBorders>
              <w:top w:val="single" w:sz="4" w:space="0" w:color="auto"/>
              <w:left w:val="nil"/>
              <w:bottom w:val="single" w:sz="4" w:space="0" w:color="auto"/>
              <w:right w:val="single" w:sz="4" w:space="0" w:color="auto"/>
            </w:tcBorders>
            <w:vAlign w:val="center"/>
            <w:hideMark/>
          </w:tcPr>
          <w:p w14:paraId="16F9DA09"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4bits</w:t>
            </w:r>
          </w:p>
        </w:tc>
        <w:tc>
          <w:tcPr>
            <w:tcW w:w="1843" w:type="dxa"/>
            <w:tcBorders>
              <w:top w:val="single" w:sz="4" w:space="0" w:color="auto"/>
              <w:left w:val="nil"/>
              <w:bottom w:val="single" w:sz="4" w:space="0" w:color="auto"/>
              <w:right w:val="single" w:sz="4" w:space="0" w:color="auto"/>
            </w:tcBorders>
            <w:vAlign w:val="center"/>
            <w:hideMark/>
          </w:tcPr>
          <w:p w14:paraId="0A2E3D7A"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4bits</w:t>
            </w:r>
          </w:p>
        </w:tc>
        <w:tc>
          <w:tcPr>
            <w:tcW w:w="2163" w:type="dxa"/>
            <w:tcBorders>
              <w:top w:val="single" w:sz="4" w:space="0" w:color="auto"/>
              <w:left w:val="nil"/>
              <w:bottom w:val="single" w:sz="4" w:space="0" w:color="auto"/>
              <w:right w:val="single" w:sz="4" w:space="0" w:color="auto"/>
            </w:tcBorders>
            <w:vAlign w:val="center"/>
            <w:hideMark/>
          </w:tcPr>
          <w:p w14:paraId="2AF91942"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4bits</w:t>
            </w:r>
          </w:p>
        </w:tc>
      </w:tr>
      <w:tr w:rsidR="00020501" w14:paraId="6F8DC861"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1D7559E3"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N</w:t>
            </w:r>
            <w:r>
              <w:rPr>
                <w:rFonts w:ascii="Times New Roman" w:eastAsia="宋体" w:hAnsi="Times New Roman"/>
              </w:rPr>
              <w:t>ew data indicator</w:t>
            </w:r>
          </w:p>
        </w:tc>
        <w:tc>
          <w:tcPr>
            <w:tcW w:w="1693" w:type="dxa"/>
            <w:tcBorders>
              <w:top w:val="single" w:sz="4" w:space="0" w:color="auto"/>
              <w:left w:val="nil"/>
              <w:bottom w:val="single" w:sz="4" w:space="0" w:color="auto"/>
              <w:right w:val="single" w:sz="4" w:space="0" w:color="auto"/>
            </w:tcBorders>
            <w:vAlign w:val="center"/>
            <w:hideMark/>
          </w:tcPr>
          <w:p w14:paraId="3A06145C"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bit</w:t>
            </w:r>
          </w:p>
        </w:tc>
        <w:tc>
          <w:tcPr>
            <w:tcW w:w="1843" w:type="dxa"/>
            <w:tcBorders>
              <w:top w:val="single" w:sz="4" w:space="0" w:color="auto"/>
              <w:left w:val="nil"/>
              <w:bottom w:val="single" w:sz="4" w:space="0" w:color="auto"/>
              <w:right w:val="single" w:sz="4" w:space="0" w:color="auto"/>
            </w:tcBorders>
            <w:vAlign w:val="center"/>
            <w:hideMark/>
          </w:tcPr>
          <w:p w14:paraId="1647DE6C"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1bit</w:t>
            </w:r>
          </w:p>
        </w:tc>
        <w:tc>
          <w:tcPr>
            <w:tcW w:w="2163" w:type="dxa"/>
            <w:tcBorders>
              <w:top w:val="single" w:sz="4" w:space="0" w:color="auto"/>
              <w:left w:val="nil"/>
              <w:bottom w:val="single" w:sz="4" w:space="0" w:color="auto"/>
              <w:right w:val="single" w:sz="4" w:space="0" w:color="auto"/>
            </w:tcBorders>
            <w:vAlign w:val="center"/>
            <w:hideMark/>
          </w:tcPr>
          <w:p w14:paraId="5E2C9645"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1bit</w:t>
            </w:r>
          </w:p>
        </w:tc>
      </w:tr>
      <w:tr w:rsidR="00020501" w14:paraId="2812D563"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2D4D1FFC"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Redundancy version</w:t>
            </w:r>
          </w:p>
        </w:tc>
        <w:tc>
          <w:tcPr>
            <w:tcW w:w="1693" w:type="dxa"/>
            <w:tcBorders>
              <w:top w:val="single" w:sz="4" w:space="0" w:color="auto"/>
              <w:left w:val="nil"/>
              <w:bottom w:val="single" w:sz="4" w:space="0" w:color="auto"/>
              <w:right w:val="single" w:sz="4" w:space="0" w:color="auto"/>
            </w:tcBorders>
            <w:vAlign w:val="center"/>
            <w:hideMark/>
          </w:tcPr>
          <w:p w14:paraId="02D0CC02"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2bits</w:t>
            </w:r>
          </w:p>
        </w:tc>
        <w:tc>
          <w:tcPr>
            <w:tcW w:w="1843" w:type="dxa"/>
            <w:tcBorders>
              <w:top w:val="single" w:sz="4" w:space="0" w:color="auto"/>
              <w:left w:val="nil"/>
              <w:bottom w:val="single" w:sz="4" w:space="0" w:color="auto"/>
              <w:right w:val="single" w:sz="4" w:space="0" w:color="auto"/>
            </w:tcBorders>
            <w:vAlign w:val="center"/>
            <w:hideMark/>
          </w:tcPr>
          <w:p w14:paraId="1F2F2AD1"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2bits</w:t>
            </w:r>
          </w:p>
        </w:tc>
        <w:tc>
          <w:tcPr>
            <w:tcW w:w="2163" w:type="dxa"/>
            <w:tcBorders>
              <w:top w:val="single" w:sz="4" w:space="0" w:color="auto"/>
              <w:left w:val="nil"/>
              <w:bottom w:val="single" w:sz="4" w:space="0" w:color="auto"/>
              <w:right w:val="single" w:sz="4" w:space="0" w:color="auto"/>
            </w:tcBorders>
            <w:vAlign w:val="center"/>
            <w:hideMark/>
          </w:tcPr>
          <w:p w14:paraId="6F8A4F58"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2bits</w:t>
            </w:r>
          </w:p>
        </w:tc>
      </w:tr>
      <w:tr w:rsidR="00020501" w14:paraId="4342291B"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7590F886"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CSI request</w:t>
            </w:r>
          </w:p>
        </w:tc>
        <w:tc>
          <w:tcPr>
            <w:tcW w:w="1693" w:type="dxa"/>
            <w:tcBorders>
              <w:top w:val="single" w:sz="4" w:space="0" w:color="auto"/>
              <w:left w:val="nil"/>
              <w:bottom w:val="single" w:sz="4" w:space="0" w:color="auto"/>
              <w:right w:val="single" w:sz="4" w:space="0" w:color="auto"/>
            </w:tcBorders>
            <w:vAlign w:val="center"/>
            <w:hideMark/>
          </w:tcPr>
          <w:p w14:paraId="559B2A69"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1bit</w:t>
            </w:r>
          </w:p>
        </w:tc>
        <w:tc>
          <w:tcPr>
            <w:tcW w:w="1843" w:type="dxa"/>
            <w:tcBorders>
              <w:top w:val="single" w:sz="4" w:space="0" w:color="auto"/>
              <w:left w:val="nil"/>
              <w:bottom w:val="single" w:sz="4" w:space="0" w:color="auto"/>
              <w:right w:val="single" w:sz="4" w:space="0" w:color="auto"/>
            </w:tcBorders>
            <w:vAlign w:val="center"/>
            <w:hideMark/>
          </w:tcPr>
          <w:p w14:paraId="3CB6D031"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N/A</w:t>
            </w:r>
          </w:p>
        </w:tc>
        <w:tc>
          <w:tcPr>
            <w:tcW w:w="2163" w:type="dxa"/>
            <w:tcBorders>
              <w:top w:val="single" w:sz="4" w:space="0" w:color="auto"/>
              <w:left w:val="nil"/>
              <w:bottom w:val="single" w:sz="4" w:space="0" w:color="auto"/>
              <w:right w:val="single" w:sz="4" w:space="0" w:color="auto"/>
            </w:tcBorders>
            <w:vAlign w:val="center"/>
            <w:hideMark/>
          </w:tcPr>
          <w:p w14:paraId="4C5DBDAB"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N</w:t>
            </w:r>
            <w:r>
              <w:rPr>
                <w:rFonts w:ascii="Times New Roman" w:eastAsia="宋体" w:hAnsi="Times New Roman"/>
              </w:rPr>
              <w:t>/A</w:t>
            </w:r>
          </w:p>
        </w:tc>
      </w:tr>
      <w:tr w:rsidR="00020501" w14:paraId="1D386914"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5C2FBE6F"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lastRenderedPageBreak/>
              <w:t>Presence of HARQ feedback</w:t>
            </w:r>
          </w:p>
        </w:tc>
        <w:tc>
          <w:tcPr>
            <w:tcW w:w="1693" w:type="dxa"/>
            <w:tcBorders>
              <w:top w:val="single" w:sz="4" w:space="0" w:color="auto"/>
              <w:left w:val="nil"/>
              <w:bottom w:val="single" w:sz="4" w:space="0" w:color="auto"/>
              <w:right w:val="single" w:sz="4" w:space="0" w:color="auto"/>
            </w:tcBorders>
            <w:vAlign w:val="center"/>
            <w:hideMark/>
          </w:tcPr>
          <w:p w14:paraId="2EA9890F"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bit</w:t>
            </w:r>
          </w:p>
        </w:tc>
        <w:tc>
          <w:tcPr>
            <w:tcW w:w="1843" w:type="dxa"/>
            <w:tcBorders>
              <w:top w:val="single" w:sz="4" w:space="0" w:color="auto"/>
              <w:left w:val="nil"/>
              <w:bottom w:val="single" w:sz="4" w:space="0" w:color="auto"/>
              <w:right w:val="single" w:sz="4" w:space="0" w:color="auto"/>
            </w:tcBorders>
            <w:vAlign w:val="center"/>
            <w:hideMark/>
          </w:tcPr>
          <w:p w14:paraId="38FBCB08"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bit</w:t>
            </w:r>
          </w:p>
        </w:tc>
        <w:tc>
          <w:tcPr>
            <w:tcW w:w="2163" w:type="dxa"/>
            <w:tcBorders>
              <w:top w:val="single" w:sz="4" w:space="0" w:color="auto"/>
              <w:left w:val="nil"/>
              <w:bottom w:val="single" w:sz="4" w:space="0" w:color="auto"/>
              <w:right w:val="single" w:sz="4" w:space="0" w:color="auto"/>
            </w:tcBorders>
            <w:vAlign w:val="center"/>
            <w:hideMark/>
          </w:tcPr>
          <w:p w14:paraId="2EA8CFCB"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N</w:t>
            </w:r>
            <w:r>
              <w:rPr>
                <w:rFonts w:ascii="Times New Roman" w:eastAsia="宋体" w:hAnsi="Times New Roman"/>
              </w:rPr>
              <w:t>/A</w:t>
            </w:r>
          </w:p>
        </w:tc>
      </w:tr>
      <w:tr w:rsidR="00020501" w14:paraId="6475A63D"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1823DEF0"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Zone ID</w:t>
            </w:r>
          </w:p>
        </w:tc>
        <w:tc>
          <w:tcPr>
            <w:tcW w:w="1693" w:type="dxa"/>
            <w:tcBorders>
              <w:top w:val="single" w:sz="4" w:space="0" w:color="auto"/>
              <w:left w:val="nil"/>
              <w:bottom w:val="single" w:sz="4" w:space="0" w:color="auto"/>
              <w:right w:val="single" w:sz="4" w:space="0" w:color="auto"/>
            </w:tcBorders>
            <w:vAlign w:val="center"/>
            <w:hideMark/>
          </w:tcPr>
          <w:p w14:paraId="332C5948"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N</w:t>
            </w:r>
            <w:r>
              <w:rPr>
                <w:rFonts w:ascii="Times New Roman" w:eastAsia="宋体" w:hAnsi="Times New Roman"/>
              </w:rPr>
              <w:t>/A</w:t>
            </w:r>
          </w:p>
        </w:tc>
        <w:tc>
          <w:tcPr>
            <w:tcW w:w="1843" w:type="dxa"/>
            <w:tcBorders>
              <w:top w:val="single" w:sz="4" w:space="0" w:color="auto"/>
              <w:left w:val="nil"/>
              <w:bottom w:val="single" w:sz="4" w:space="0" w:color="auto"/>
              <w:right w:val="single" w:sz="4" w:space="0" w:color="auto"/>
            </w:tcBorders>
            <w:vAlign w:val="center"/>
            <w:hideMark/>
          </w:tcPr>
          <w:p w14:paraId="4769EC8F"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12bits</w:t>
            </w:r>
          </w:p>
        </w:tc>
        <w:tc>
          <w:tcPr>
            <w:tcW w:w="2163" w:type="dxa"/>
            <w:tcBorders>
              <w:top w:val="single" w:sz="4" w:space="0" w:color="auto"/>
              <w:left w:val="nil"/>
              <w:bottom w:val="single" w:sz="4" w:space="0" w:color="auto"/>
              <w:right w:val="single" w:sz="4" w:space="0" w:color="auto"/>
            </w:tcBorders>
            <w:vAlign w:val="center"/>
            <w:hideMark/>
          </w:tcPr>
          <w:p w14:paraId="45A4F5C7"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N</w:t>
            </w:r>
            <w:r>
              <w:rPr>
                <w:rFonts w:ascii="Times New Roman" w:eastAsia="宋体" w:hAnsi="Times New Roman"/>
              </w:rPr>
              <w:t>/A</w:t>
            </w:r>
          </w:p>
        </w:tc>
      </w:tr>
      <w:tr w:rsidR="00020501" w14:paraId="13CE2A17"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10774EED"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Communication range</w:t>
            </w:r>
          </w:p>
        </w:tc>
        <w:tc>
          <w:tcPr>
            <w:tcW w:w="1693" w:type="dxa"/>
            <w:tcBorders>
              <w:top w:val="single" w:sz="4" w:space="0" w:color="auto"/>
              <w:left w:val="nil"/>
              <w:bottom w:val="single" w:sz="4" w:space="0" w:color="auto"/>
              <w:right w:val="single" w:sz="4" w:space="0" w:color="auto"/>
            </w:tcBorders>
            <w:vAlign w:val="center"/>
            <w:hideMark/>
          </w:tcPr>
          <w:p w14:paraId="4C1B88A1"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N</w:t>
            </w:r>
            <w:r>
              <w:rPr>
                <w:rFonts w:ascii="Times New Roman" w:eastAsia="宋体" w:hAnsi="Times New Roman"/>
              </w:rPr>
              <w:t>/A</w:t>
            </w:r>
          </w:p>
        </w:tc>
        <w:tc>
          <w:tcPr>
            <w:tcW w:w="1843" w:type="dxa"/>
            <w:tcBorders>
              <w:top w:val="single" w:sz="4" w:space="0" w:color="auto"/>
              <w:left w:val="nil"/>
              <w:bottom w:val="single" w:sz="4" w:space="0" w:color="auto"/>
              <w:right w:val="single" w:sz="4" w:space="0" w:color="auto"/>
            </w:tcBorders>
            <w:vAlign w:val="center"/>
            <w:hideMark/>
          </w:tcPr>
          <w:p w14:paraId="57555A9C"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4bits</w:t>
            </w:r>
          </w:p>
        </w:tc>
        <w:tc>
          <w:tcPr>
            <w:tcW w:w="2163" w:type="dxa"/>
            <w:tcBorders>
              <w:top w:val="single" w:sz="4" w:space="0" w:color="auto"/>
              <w:left w:val="nil"/>
              <w:bottom w:val="single" w:sz="4" w:space="0" w:color="auto"/>
              <w:right w:val="single" w:sz="4" w:space="0" w:color="auto"/>
            </w:tcBorders>
            <w:vAlign w:val="center"/>
            <w:hideMark/>
          </w:tcPr>
          <w:p w14:paraId="0081EF83"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N</w:t>
            </w:r>
            <w:r>
              <w:rPr>
                <w:rFonts w:ascii="Times New Roman" w:eastAsia="宋体" w:hAnsi="Times New Roman"/>
              </w:rPr>
              <w:t>/A</w:t>
            </w:r>
          </w:p>
        </w:tc>
      </w:tr>
      <w:tr w:rsidR="00020501" w14:paraId="4B1F3936"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6731825B"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CRC attachment</w:t>
            </w:r>
          </w:p>
        </w:tc>
        <w:tc>
          <w:tcPr>
            <w:tcW w:w="1693" w:type="dxa"/>
            <w:tcBorders>
              <w:top w:val="single" w:sz="4" w:space="0" w:color="auto"/>
              <w:left w:val="nil"/>
              <w:bottom w:val="single" w:sz="4" w:space="0" w:color="auto"/>
              <w:right w:val="single" w:sz="4" w:space="0" w:color="auto"/>
            </w:tcBorders>
            <w:vAlign w:val="center"/>
            <w:hideMark/>
          </w:tcPr>
          <w:p w14:paraId="7162C5C5"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24bits</w:t>
            </w:r>
          </w:p>
        </w:tc>
        <w:tc>
          <w:tcPr>
            <w:tcW w:w="1843" w:type="dxa"/>
            <w:tcBorders>
              <w:top w:val="single" w:sz="4" w:space="0" w:color="auto"/>
              <w:left w:val="nil"/>
              <w:bottom w:val="single" w:sz="4" w:space="0" w:color="auto"/>
              <w:right w:val="single" w:sz="4" w:space="0" w:color="auto"/>
            </w:tcBorders>
            <w:vAlign w:val="center"/>
            <w:hideMark/>
          </w:tcPr>
          <w:p w14:paraId="7549FD84"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24bits</w:t>
            </w:r>
          </w:p>
        </w:tc>
        <w:tc>
          <w:tcPr>
            <w:tcW w:w="2163" w:type="dxa"/>
            <w:tcBorders>
              <w:top w:val="single" w:sz="4" w:space="0" w:color="auto"/>
              <w:left w:val="nil"/>
              <w:bottom w:val="single" w:sz="4" w:space="0" w:color="auto"/>
              <w:right w:val="single" w:sz="4" w:space="0" w:color="auto"/>
            </w:tcBorders>
            <w:vAlign w:val="center"/>
            <w:hideMark/>
          </w:tcPr>
          <w:p w14:paraId="328FA0F9"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24bits</w:t>
            </w:r>
          </w:p>
        </w:tc>
      </w:tr>
      <w:tr w:rsidR="00020501" w14:paraId="3477F6B2"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07E2B4C5"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hint="eastAsia"/>
              </w:rPr>
              <w:t>R</w:t>
            </w:r>
            <w:r>
              <w:rPr>
                <w:rFonts w:ascii="Times New Roman" w:eastAsia="宋体" w:hAnsi="Times New Roman"/>
              </w:rPr>
              <w:t>eserved bits</w:t>
            </w:r>
          </w:p>
        </w:tc>
        <w:tc>
          <w:tcPr>
            <w:tcW w:w="1693" w:type="dxa"/>
            <w:tcBorders>
              <w:top w:val="single" w:sz="4" w:space="0" w:color="auto"/>
              <w:left w:val="nil"/>
              <w:bottom w:val="single" w:sz="4" w:space="0" w:color="auto"/>
              <w:right w:val="single" w:sz="4" w:space="0" w:color="auto"/>
            </w:tcBorders>
            <w:vAlign w:val="center"/>
            <w:hideMark/>
          </w:tcPr>
          <w:p w14:paraId="1F3DAF7A"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4b</w:t>
            </w:r>
            <w:r>
              <w:rPr>
                <w:rFonts w:ascii="Times New Roman" w:eastAsia="宋体" w:hAnsi="Times New Roman" w:hint="eastAsia"/>
              </w:rPr>
              <w:t>its</w:t>
            </w:r>
          </w:p>
        </w:tc>
        <w:tc>
          <w:tcPr>
            <w:tcW w:w="1843" w:type="dxa"/>
            <w:tcBorders>
              <w:top w:val="single" w:sz="4" w:space="0" w:color="auto"/>
              <w:left w:val="nil"/>
              <w:bottom w:val="single" w:sz="4" w:space="0" w:color="auto"/>
              <w:right w:val="single" w:sz="4" w:space="0" w:color="auto"/>
            </w:tcBorders>
            <w:vAlign w:val="center"/>
            <w:hideMark/>
          </w:tcPr>
          <w:p w14:paraId="1C81A0DB"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4b</w:t>
            </w:r>
            <w:r>
              <w:rPr>
                <w:rFonts w:ascii="Times New Roman" w:eastAsia="宋体" w:hAnsi="Times New Roman" w:hint="eastAsia"/>
              </w:rPr>
              <w:t>its</w:t>
            </w:r>
          </w:p>
        </w:tc>
        <w:tc>
          <w:tcPr>
            <w:tcW w:w="2163" w:type="dxa"/>
            <w:tcBorders>
              <w:top w:val="single" w:sz="4" w:space="0" w:color="auto"/>
              <w:left w:val="nil"/>
              <w:bottom w:val="single" w:sz="4" w:space="0" w:color="auto"/>
              <w:right w:val="single" w:sz="4" w:space="0" w:color="auto"/>
            </w:tcBorders>
            <w:vAlign w:val="center"/>
            <w:hideMark/>
          </w:tcPr>
          <w:p w14:paraId="3404BA9D" w14:textId="77777777" w:rsidR="00020501" w:rsidRDefault="00020501" w:rsidP="00020501">
            <w:pPr>
              <w:pStyle w:val="af1"/>
              <w:spacing w:before="120"/>
              <w:jc w:val="center"/>
              <w:rPr>
                <w:rFonts w:ascii="Times New Roman" w:eastAsia="宋体" w:hAnsi="Times New Roman"/>
              </w:rPr>
            </w:pPr>
            <w:r>
              <w:rPr>
                <w:rFonts w:ascii="Times New Roman" w:eastAsia="宋体" w:hAnsi="Times New Roman"/>
              </w:rPr>
              <w:t>4b</w:t>
            </w:r>
            <w:r>
              <w:rPr>
                <w:rFonts w:ascii="Times New Roman" w:eastAsia="宋体" w:hAnsi="Times New Roman" w:hint="eastAsia"/>
              </w:rPr>
              <w:t>its</w:t>
            </w:r>
          </w:p>
        </w:tc>
      </w:tr>
      <w:tr w:rsidR="00020501" w14:paraId="6763A29B" w14:textId="77777777">
        <w:trPr>
          <w:divId w:val="2066289808"/>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793FE673" w14:textId="77777777" w:rsidR="00020501" w:rsidRDefault="00020501">
            <w:pPr>
              <w:pStyle w:val="af1"/>
              <w:spacing w:before="120"/>
              <w:jc w:val="center"/>
              <w:rPr>
                <w:rFonts w:ascii="Times New Roman" w:eastAsia="宋体" w:hAnsi="Times New Roman"/>
              </w:rPr>
            </w:pPr>
            <w:r>
              <w:rPr>
                <w:rFonts w:ascii="Times New Roman" w:eastAsia="宋体" w:hAnsi="Times New Roman"/>
              </w:rPr>
              <w:t>T</w:t>
            </w:r>
            <w:r>
              <w:rPr>
                <w:rFonts w:ascii="Times New Roman" w:eastAsia="宋体" w:hAnsi="Times New Roman" w:hint="eastAsia"/>
              </w:rPr>
              <w:t>otal</w:t>
            </w:r>
            <w:r>
              <w:rPr>
                <w:rFonts w:ascii="Times New Roman" w:eastAsia="宋体" w:hAnsi="Times New Roman"/>
              </w:rPr>
              <w:t xml:space="preserve"> payloads</w:t>
            </w:r>
          </w:p>
        </w:tc>
        <w:tc>
          <w:tcPr>
            <w:tcW w:w="1693" w:type="dxa"/>
            <w:tcBorders>
              <w:top w:val="single" w:sz="4" w:space="0" w:color="auto"/>
              <w:left w:val="nil"/>
              <w:bottom w:val="single" w:sz="4" w:space="0" w:color="auto"/>
              <w:right w:val="single" w:sz="4" w:space="0" w:color="auto"/>
            </w:tcBorders>
            <w:vAlign w:val="center"/>
            <w:hideMark/>
          </w:tcPr>
          <w:p w14:paraId="2378B72D" w14:textId="77777777" w:rsidR="00020501" w:rsidRDefault="00020501">
            <w:pPr>
              <w:pStyle w:val="af1"/>
              <w:spacing w:before="120"/>
              <w:jc w:val="center"/>
              <w:rPr>
                <w:rFonts w:ascii="Times New Roman" w:eastAsia="宋体" w:hAnsi="Times New Roman"/>
              </w:rPr>
            </w:pPr>
            <w:r>
              <w:rPr>
                <w:rFonts w:ascii="Times New Roman" w:eastAsia="宋体" w:hAnsi="Times New Roman"/>
              </w:rPr>
              <w:t>61bits</w:t>
            </w:r>
          </w:p>
        </w:tc>
        <w:tc>
          <w:tcPr>
            <w:tcW w:w="1843" w:type="dxa"/>
            <w:tcBorders>
              <w:top w:val="single" w:sz="4" w:space="0" w:color="auto"/>
              <w:left w:val="nil"/>
              <w:bottom w:val="single" w:sz="4" w:space="0" w:color="auto"/>
              <w:right w:val="single" w:sz="4" w:space="0" w:color="auto"/>
            </w:tcBorders>
            <w:vAlign w:val="center"/>
            <w:hideMark/>
          </w:tcPr>
          <w:p w14:paraId="6917F450" w14:textId="77777777" w:rsidR="00020501" w:rsidRDefault="00020501">
            <w:pPr>
              <w:pStyle w:val="af1"/>
              <w:spacing w:before="120"/>
              <w:jc w:val="center"/>
              <w:rPr>
                <w:rFonts w:ascii="Times New Roman" w:eastAsia="宋体" w:hAnsi="Times New Roman"/>
              </w:rPr>
            </w:pPr>
            <w:r>
              <w:rPr>
                <w:rFonts w:ascii="Times New Roman" w:eastAsia="宋体" w:hAnsi="Times New Roman"/>
              </w:rPr>
              <w:t>76bits</w:t>
            </w:r>
          </w:p>
        </w:tc>
        <w:tc>
          <w:tcPr>
            <w:tcW w:w="2163" w:type="dxa"/>
            <w:tcBorders>
              <w:top w:val="single" w:sz="4" w:space="0" w:color="auto"/>
              <w:left w:val="nil"/>
              <w:bottom w:val="single" w:sz="4" w:space="0" w:color="auto"/>
              <w:right w:val="single" w:sz="4" w:space="0" w:color="auto"/>
            </w:tcBorders>
            <w:vAlign w:val="center"/>
            <w:hideMark/>
          </w:tcPr>
          <w:p w14:paraId="57049F64" w14:textId="77777777" w:rsidR="00020501" w:rsidRDefault="00020501">
            <w:pPr>
              <w:pStyle w:val="af1"/>
              <w:spacing w:before="120"/>
              <w:jc w:val="center"/>
              <w:rPr>
                <w:rFonts w:ascii="Times New Roman" w:eastAsia="宋体" w:hAnsi="Times New Roman"/>
              </w:rPr>
            </w:pPr>
            <w:r>
              <w:rPr>
                <w:rFonts w:ascii="Times New Roman" w:eastAsia="宋体" w:hAnsi="Times New Roman" w:hint="eastAsia"/>
              </w:rPr>
              <w:t>5</w:t>
            </w:r>
            <w:r>
              <w:rPr>
                <w:rFonts w:ascii="Times New Roman" w:eastAsia="宋体" w:hAnsi="Times New Roman"/>
              </w:rPr>
              <w:t>9bits</w:t>
            </w:r>
          </w:p>
        </w:tc>
      </w:tr>
    </w:tbl>
    <w:p w14:paraId="2A7C6D2A" w14:textId="3EE281B1" w:rsidR="00F477A6" w:rsidRPr="002B41CF" w:rsidRDefault="00F477A6" w:rsidP="00F477A6">
      <w:pPr>
        <w:pStyle w:val="a6"/>
        <w:rPr>
          <w:rFonts w:eastAsiaTheme="minorEastAsia"/>
          <w:i/>
        </w:rPr>
      </w:pPr>
      <w:bookmarkStart w:id="45" w:name="_Ref37418307"/>
      <w:r w:rsidRPr="002B41CF">
        <w:rPr>
          <w:i/>
        </w:rPr>
        <w:t xml:space="preserve">Proposal </w:t>
      </w:r>
      <w:r w:rsidRPr="002B41CF">
        <w:rPr>
          <w:i/>
        </w:rPr>
        <w:fldChar w:fldCharType="begin"/>
      </w:r>
      <w:r w:rsidRPr="002B41CF">
        <w:rPr>
          <w:i/>
        </w:rPr>
        <w:instrText xml:space="preserve"> SEQ Proposal \* ARABIC </w:instrText>
      </w:r>
      <w:r w:rsidRPr="002B41CF">
        <w:rPr>
          <w:i/>
        </w:rPr>
        <w:fldChar w:fldCharType="separate"/>
      </w:r>
      <w:r w:rsidR="00F3102A">
        <w:rPr>
          <w:i/>
          <w:noProof/>
        </w:rPr>
        <w:t>19</w:t>
      </w:r>
      <w:r w:rsidRPr="002B41CF">
        <w:rPr>
          <w:i/>
        </w:rPr>
        <w:fldChar w:fldCharType="end"/>
      </w:r>
      <w:r w:rsidRPr="002B41CF">
        <w:rPr>
          <w:rFonts w:eastAsiaTheme="minorEastAsia"/>
          <w:i/>
        </w:rPr>
        <w:t>: The 1</w:t>
      </w:r>
      <w:r w:rsidRPr="002B41CF">
        <w:rPr>
          <w:rFonts w:eastAsiaTheme="minorEastAsia"/>
          <w:i/>
          <w:vertAlign w:val="superscript"/>
        </w:rPr>
        <w:t>st</w:t>
      </w:r>
      <w:r w:rsidRPr="002B41CF">
        <w:rPr>
          <w:rFonts w:eastAsiaTheme="minorEastAsia"/>
          <w:i/>
        </w:rPr>
        <w:t xml:space="preserve"> stage SCI indicates the formats of the 2</w:t>
      </w:r>
      <w:r w:rsidRPr="002B41CF">
        <w:rPr>
          <w:rFonts w:eastAsiaTheme="minorEastAsia"/>
          <w:i/>
          <w:vertAlign w:val="superscript"/>
        </w:rPr>
        <w:t>nd</w:t>
      </w:r>
      <w:r w:rsidRPr="002B41CF">
        <w:rPr>
          <w:rFonts w:eastAsiaTheme="minorEastAsia"/>
          <w:i/>
        </w:rPr>
        <w:t xml:space="preserve"> stage SCI base on</w:t>
      </w:r>
      <w:r w:rsidR="002B41CF" w:rsidRPr="002B41CF">
        <w:rPr>
          <w:rFonts w:eastAsiaTheme="minorEastAsia"/>
          <w:i/>
        </w:rPr>
        <w:t xml:space="preserve"> </w:t>
      </w:r>
      <w:r w:rsidR="002B41CF" w:rsidRPr="002B41CF">
        <w:rPr>
          <w:rFonts w:eastAsiaTheme="minorEastAsia"/>
          <w:i/>
        </w:rPr>
        <w:fldChar w:fldCharType="begin"/>
      </w:r>
      <w:r w:rsidR="002B41CF" w:rsidRPr="002B41CF">
        <w:rPr>
          <w:rFonts w:eastAsiaTheme="minorEastAsia"/>
          <w:i/>
        </w:rPr>
        <w:instrText xml:space="preserve"> REF _Ref37193813 \h  \* MERGEFORMAT </w:instrText>
      </w:r>
      <w:r w:rsidR="002B41CF" w:rsidRPr="002B41CF">
        <w:rPr>
          <w:rFonts w:eastAsiaTheme="minorEastAsia"/>
          <w:i/>
        </w:rPr>
      </w:r>
      <w:r w:rsidR="002B41CF" w:rsidRPr="002B41CF">
        <w:rPr>
          <w:rFonts w:eastAsiaTheme="minorEastAsia"/>
          <w:i/>
        </w:rPr>
        <w:fldChar w:fldCharType="separate"/>
      </w:r>
      <w:r w:rsidR="00F3102A" w:rsidRPr="00020501">
        <w:rPr>
          <w:i/>
        </w:rPr>
        <w:t xml:space="preserve">Table </w:t>
      </w:r>
      <w:r w:rsidR="00F3102A" w:rsidRPr="00020501">
        <w:rPr>
          <w:i/>
          <w:noProof/>
        </w:rPr>
        <w:t>1</w:t>
      </w:r>
      <w:r w:rsidR="002B41CF" w:rsidRPr="002B41CF">
        <w:rPr>
          <w:rFonts w:eastAsiaTheme="minorEastAsia"/>
          <w:i/>
        </w:rPr>
        <w:fldChar w:fldCharType="end"/>
      </w:r>
      <w:r w:rsidRPr="002B41CF">
        <w:rPr>
          <w:rFonts w:eastAsiaTheme="minorEastAsia"/>
          <w:i/>
        </w:rPr>
        <w:t>.</w:t>
      </w:r>
      <w:bookmarkEnd w:id="45"/>
    </w:p>
    <w:p w14:paraId="0274C059" w14:textId="77777777" w:rsidR="00F477A6" w:rsidRDefault="00F477A6" w:rsidP="00F477A6">
      <w:pPr>
        <w:pStyle w:val="af1"/>
        <w:spacing w:before="120"/>
        <w:rPr>
          <w:rFonts w:eastAsiaTheme="minorEastAsia"/>
          <w:lang w:eastAsia="zh-CN"/>
        </w:rPr>
      </w:pPr>
    </w:p>
    <w:p w14:paraId="5403D2E0" w14:textId="1B2D601F" w:rsidR="00F477A6" w:rsidRDefault="00F477A6" w:rsidP="00F477A6">
      <w:pPr>
        <w:pStyle w:val="af1"/>
        <w:spacing w:before="120"/>
        <w:rPr>
          <w:rFonts w:eastAsiaTheme="minorEastAsia"/>
          <w:lang w:eastAsia="zh-CN"/>
        </w:rPr>
      </w:pPr>
      <w:r>
        <w:rPr>
          <w:rFonts w:eastAsiaTheme="minorEastAsia" w:hint="eastAsia"/>
          <w:lang w:eastAsia="zh-CN"/>
        </w:rPr>
        <w:t>T</w:t>
      </w:r>
      <w:r>
        <w:rPr>
          <w:rFonts w:eastAsiaTheme="minorEastAsia"/>
          <w:lang w:eastAsia="zh-CN"/>
        </w:rPr>
        <w:t xml:space="preserve">he following TP for TS 38.212 </w:t>
      </w:r>
      <w:r w:rsidR="002B41CF">
        <w:rPr>
          <w:rFonts w:eastAsiaTheme="minorEastAsia"/>
          <w:lang w:eastAsia="zh-CN"/>
        </w:rPr>
        <w:fldChar w:fldCharType="begin"/>
      </w:r>
      <w:r w:rsidR="002B41CF">
        <w:rPr>
          <w:rFonts w:eastAsiaTheme="minorEastAsia"/>
          <w:lang w:eastAsia="zh-CN"/>
        </w:rPr>
        <w:instrText xml:space="preserve"> REF _Ref37193839 \r \h </w:instrText>
      </w:r>
      <w:r w:rsidR="002B41CF">
        <w:rPr>
          <w:rFonts w:eastAsiaTheme="minorEastAsia"/>
          <w:lang w:eastAsia="zh-CN"/>
        </w:rPr>
      </w:r>
      <w:r w:rsidR="002B41CF">
        <w:rPr>
          <w:rFonts w:eastAsiaTheme="minorEastAsia"/>
          <w:lang w:eastAsia="zh-CN"/>
        </w:rPr>
        <w:fldChar w:fldCharType="separate"/>
      </w:r>
      <w:r w:rsidR="00F3102A">
        <w:rPr>
          <w:rFonts w:eastAsiaTheme="minorEastAsia"/>
          <w:lang w:eastAsia="zh-CN"/>
        </w:rPr>
        <w:t>[4]</w:t>
      </w:r>
      <w:r w:rsidR="002B41CF">
        <w:rPr>
          <w:rFonts w:eastAsiaTheme="minorEastAsia"/>
          <w:lang w:eastAsia="zh-CN"/>
        </w:rPr>
        <w:fldChar w:fldCharType="end"/>
      </w:r>
      <w:r>
        <w:rPr>
          <w:rFonts w:eastAsiaTheme="minorEastAsia"/>
          <w:lang w:eastAsia="zh-CN"/>
        </w:rPr>
        <w:t xml:space="preserve"> is proposed:</w:t>
      </w:r>
    </w:p>
    <w:tbl>
      <w:tblPr>
        <w:tblStyle w:val="ad"/>
        <w:tblW w:w="0" w:type="auto"/>
        <w:tblLook w:val="04A0" w:firstRow="1" w:lastRow="0" w:firstColumn="1" w:lastColumn="0" w:noHBand="0" w:noVBand="1"/>
      </w:tblPr>
      <w:tblGrid>
        <w:gridCol w:w="9019"/>
      </w:tblGrid>
      <w:tr w:rsidR="00F477A6" w14:paraId="1ABB156D" w14:textId="77777777" w:rsidTr="007063B2">
        <w:tc>
          <w:tcPr>
            <w:tcW w:w="9019" w:type="dxa"/>
          </w:tcPr>
          <w:p w14:paraId="31BDAC3A" w14:textId="77777777" w:rsidR="00F477A6" w:rsidRDefault="00F477A6" w:rsidP="007063B2">
            <w:pPr>
              <w:pStyle w:val="af1"/>
              <w:spacing w:before="120"/>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38.212</w:t>
            </w:r>
          </w:p>
          <w:p w14:paraId="5484F72C" w14:textId="36CD52E3" w:rsidR="00F477A6" w:rsidRDefault="00F477A6" w:rsidP="007063B2">
            <w:pPr>
              <w:pStyle w:val="4"/>
              <w:spacing w:before="120" w:after="120"/>
              <w:outlineLvl w:val="3"/>
            </w:pPr>
            <w:r>
              <w:t>8.3.1.1</w:t>
            </w:r>
            <w:r>
              <w:tab/>
              <w:t xml:space="preserve">SCI format </w:t>
            </w:r>
            <w:r w:rsidR="00180BCE">
              <w:t>1-A</w:t>
            </w:r>
          </w:p>
          <w:p w14:paraId="0C0B457A" w14:textId="77777777" w:rsidR="00F477A6" w:rsidRDefault="00F477A6" w:rsidP="007063B2">
            <w:pPr>
              <w:keepNext/>
              <w:keepLines/>
              <w:spacing w:before="120" w:after="120"/>
              <w:jc w:val="center"/>
              <w:outlineLvl w:val="3"/>
              <w:rPr>
                <w:rFonts w:ascii="Arial" w:hAnsi="Arial"/>
                <w:color w:val="000000"/>
                <w:lang w:val="en-GB"/>
              </w:rPr>
            </w:pPr>
            <w:r>
              <w:rPr>
                <w:b/>
                <w:color w:val="FF0000"/>
              </w:rPr>
              <w:t>&lt;Unchanged parts omitted&gt;</w:t>
            </w:r>
          </w:p>
          <w:p w14:paraId="277521C7" w14:textId="77777777" w:rsidR="00F477A6" w:rsidRDefault="00F477A6" w:rsidP="007063B2">
            <w:pPr>
              <w:spacing w:before="120" w:after="120" w:line="360" w:lineRule="auto"/>
              <w:ind w:left="568"/>
              <w:rPr>
                <w:rFonts w:eastAsia="Malgun Gothic"/>
                <w:sz w:val="20"/>
                <w:lang w:eastAsia="ko-KR"/>
              </w:rPr>
            </w:pPr>
            <w:r>
              <w:rPr>
                <w:sz w:val="20"/>
                <w:lang w:eastAsia="ko-KR"/>
              </w:rPr>
              <w:t>-</w:t>
            </w:r>
            <w:r>
              <w:rPr>
                <w:sz w:val="20"/>
                <w:lang w:eastAsia="ko-KR"/>
              </w:rPr>
              <w:tab/>
              <w:t>2</w:t>
            </w:r>
            <w:r>
              <w:rPr>
                <w:sz w:val="20"/>
                <w:vertAlign w:val="superscript"/>
                <w:lang w:eastAsia="ko-KR"/>
              </w:rPr>
              <w:t>nd</w:t>
            </w:r>
            <w:r>
              <w:rPr>
                <w:sz w:val="20"/>
                <w:lang w:eastAsia="ko-KR"/>
              </w:rPr>
              <w:t xml:space="preserve">-stage SCI format – </w:t>
            </w:r>
            <w:r>
              <w:rPr>
                <w:color w:val="FF0000"/>
                <w:sz w:val="20"/>
                <w:lang w:eastAsia="ko-KR"/>
              </w:rPr>
              <w:t>2</w:t>
            </w:r>
            <w:r>
              <w:rPr>
                <w:strike/>
                <w:color w:val="FF0000"/>
                <w:sz w:val="20"/>
                <w:lang w:eastAsia="ko-KR"/>
              </w:rPr>
              <w:t>[x]</w:t>
            </w:r>
            <w:r>
              <w:rPr>
                <w:sz w:val="20"/>
                <w:lang w:eastAsia="ko-KR"/>
              </w:rPr>
              <w:t xml:space="preserve"> bits as defined in subclause x.x.x of [6, TS 38.214].</w:t>
            </w:r>
          </w:p>
          <w:p w14:paraId="539D9B92" w14:textId="77777777" w:rsidR="00F477A6" w:rsidRDefault="00F477A6" w:rsidP="007063B2">
            <w:pPr>
              <w:keepNext/>
              <w:keepLines/>
              <w:spacing w:before="120" w:after="120"/>
              <w:jc w:val="center"/>
              <w:outlineLvl w:val="3"/>
              <w:rPr>
                <w:b/>
                <w:color w:val="FF0000"/>
              </w:rPr>
            </w:pPr>
          </w:p>
          <w:p w14:paraId="6066066E" w14:textId="77777777" w:rsidR="00F477A6" w:rsidRDefault="00F477A6" w:rsidP="007063B2">
            <w:pPr>
              <w:spacing w:before="120" w:after="120" w:line="360" w:lineRule="auto"/>
              <w:jc w:val="center"/>
              <w:rPr>
                <w:rFonts w:eastAsia="Malgun Gothic"/>
                <w:sz w:val="20"/>
                <w:lang w:eastAsia="ko-KR"/>
              </w:rPr>
            </w:pPr>
            <w:r>
              <w:rPr>
                <w:b/>
                <w:color w:val="FF0000"/>
              </w:rPr>
              <w:t>&lt;Unchanged parts omitted&gt;</w:t>
            </w:r>
          </w:p>
          <w:p w14:paraId="2C0620B8" w14:textId="12BAE3BD" w:rsidR="002968F6" w:rsidRPr="002968F6" w:rsidRDefault="002968F6" w:rsidP="002968F6">
            <w:pPr>
              <w:pStyle w:val="4"/>
              <w:spacing w:before="120" w:after="120"/>
              <w:outlineLvl w:val="3"/>
              <w:rPr>
                <w:rFonts w:eastAsia="宋体"/>
                <w:kern w:val="0"/>
                <w:sz w:val="24"/>
              </w:rPr>
            </w:pPr>
            <w:r w:rsidRPr="00020501">
              <w:rPr>
                <w:bCs w:val="0"/>
              </w:rPr>
              <w:t>8.4.1.1</w:t>
            </w:r>
            <w:r w:rsidRPr="00020501">
              <w:rPr>
                <w:bCs w:val="0"/>
              </w:rPr>
              <w:tab/>
              <w:t>SCI format 2-A</w:t>
            </w:r>
          </w:p>
          <w:p w14:paraId="0221F756" w14:textId="7DF1AF32" w:rsidR="002968F6" w:rsidRDefault="002968F6" w:rsidP="002968F6">
            <w:pPr>
              <w:spacing w:before="120" w:after="120"/>
            </w:pPr>
            <w:r>
              <w:t>SCI format 2-A is used for the decoding of PSSCH</w:t>
            </w:r>
            <w:r w:rsidR="007441D9">
              <w:t>.</w:t>
            </w:r>
            <w:r>
              <w:t xml:space="preserve"> </w:t>
            </w:r>
            <w:r w:rsidRPr="00020501">
              <w:rPr>
                <w:strike/>
                <w:color w:val="FF0000"/>
              </w:rPr>
              <w:t>with HARQ operation when HARQ-ACK information includes ACK or NACK, or when there is no feedback of HARQ-ACK information.</w:t>
            </w:r>
            <w:r w:rsidR="007441D9">
              <w:rPr>
                <w:color w:val="FF0000"/>
                <w:sz w:val="20"/>
                <w:lang w:eastAsia="ko-KR"/>
              </w:rPr>
              <w:t xml:space="preserve"> </w:t>
            </w:r>
            <w:r w:rsidR="007441D9">
              <w:rPr>
                <w:color w:val="FF0000"/>
                <w:sz w:val="20"/>
              </w:rPr>
              <w:t>And it is used for groupcast transmissi</w:t>
            </w:r>
            <w:r w:rsidR="00FA5E96">
              <w:rPr>
                <w:color w:val="FF0000"/>
                <w:sz w:val="20"/>
              </w:rPr>
              <w:t>o</w:t>
            </w:r>
            <w:r w:rsidR="007441D9">
              <w:rPr>
                <w:color w:val="FF0000"/>
                <w:sz w:val="20"/>
              </w:rPr>
              <w:t>n scheduling.</w:t>
            </w:r>
          </w:p>
          <w:p w14:paraId="6C1A431B" w14:textId="1CA90873" w:rsidR="002968F6" w:rsidRDefault="002968F6" w:rsidP="002968F6">
            <w:pPr>
              <w:spacing w:before="120" w:after="120"/>
            </w:pPr>
            <w:r>
              <w:t>The following information is transmitted by means of the SCI format 2-A:</w:t>
            </w:r>
          </w:p>
          <w:p w14:paraId="468D4ABD" w14:textId="77777777" w:rsidR="002968F6" w:rsidRDefault="002968F6" w:rsidP="002968F6">
            <w:pPr>
              <w:pStyle w:val="B1"/>
              <w:spacing w:before="120" w:after="120"/>
              <w:rPr>
                <w:rFonts w:eastAsia="Malgun Gothic"/>
              </w:rPr>
            </w:pPr>
            <w:r>
              <w:t>-</w:t>
            </w:r>
            <w:r>
              <w:tab/>
            </w:r>
            <w:r>
              <w:rPr>
                <w:rFonts w:hint="eastAsia"/>
              </w:rPr>
              <w:t>HARQ</w:t>
            </w:r>
            <w:r>
              <w:t xml:space="preserve"> Process ID – [x] bits as defined in clause 16.4 of [5, TS 38.213]</w:t>
            </w:r>
            <w:r>
              <w:rPr>
                <w:rFonts w:hint="eastAsia"/>
              </w:rPr>
              <w:t>.</w:t>
            </w:r>
          </w:p>
          <w:p w14:paraId="3578FCAB" w14:textId="77777777" w:rsidR="002968F6" w:rsidRDefault="002968F6" w:rsidP="002968F6">
            <w:pPr>
              <w:pStyle w:val="B1"/>
              <w:spacing w:before="120" w:after="120"/>
            </w:pPr>
            <w:r>
              <w:t>-</w:t>
            </w:r>
            <w:r>
              <w:tab/>
            </w:r>
            <w:r>
              <w:rPr>
                <w:rFonts w:hint="eastAsia"/>
              </w:rPr>
              <w:t>New</w:t>
            </w:r>
            <w:r>
              <w:t xml:space="preserve"> data indicator – 1 bit as defined in clause 16.4 of [5, TS 38.213].</w:t>
            </w:r>
          </w:p>
          <w:p w14:paraId="7D81F4F3" w14:textId="77777777" w:rsidR="002968F6" w:rsidRDefault="002968F6" w:rsidP="002968F6">
            <w:pPr>
              <w:pStyle w:val="B1"/>
              <w:spacing w:before="120" w:after="120"/>
              <w:rPr>
                <w:rFonts w:eastAsia="Malgun Gothic"/>
              </w:rPr>
            </w:pPr>
            <w:r>
              <w:t>-</w:t>
            </w:r>
            <w:r>
              <w:tab/>
              <w:t>Red</w:t>
            </w:r>
            <w:r>
              <w:rPr>
                <w:rFonts w:hint="eastAsia"/>
              </w:rPr>
              <w:t>u</w:t>
            </w:r>
            <w:r>
              <w:t>ndancy version – 2 bits as defined in clause x.x.x of [6, TS 38.214]</w:t>
            </w:r>
            <w:r>
              <w:rPr>
                <w:rFonts w:hint="eastAsia"/>
              </w:rPr>
              <w:t>.</w:t>
            </w:r>
          </w:p>
          <w:p w14:paraId="7D9EFD64" w14:textId="77777777" w:rsidR="002968F6" w:rsidRDefault="002968F6" w:rsidP="002968F6">
            <w:pPr>
              <w:pStyle w:val="B1"/>
              <w:spacing w:before="120" w:after="120"/>
            </w:pPr>
            <w:r>
              <w:t>-</w:t>
            </w:r>
            <w:r>
              <w:tab/>
              <w:t>Source ID – 8 bits as defined in clause x.x.x of [6, TS 38.214].</w:t>
            </w:r>
          </w:p>
          <w:p w14:paraId="576BF3EA" w14:textId="77777777" w:rsidR="002968F6" w:rsidRDefault="002968F6" w:rsidP="002968F6">
            <w:pPr>
              <w:pStyle w:val="B1"/>
              <w:spacing w:before="120" w:after="120"/>
            </w:pPr>
            <w:r>
              <w:t>-</w:t>
            </w:r>
            <w:r>
              <w:tab/>
              <w:t>Destination ID – 16 bits as defined in clause x.x.x of [6, TS 38.214].</w:t>
            </w:r>
          </w:p>
          <w:p w14:paraId="63794B52" w14:textId="77777777" w:rsidR="002968F6" w:rsidRPr="00020501" w:rsidRDefault="002968F6" w:rsidP="002968F6">
            <w:pPr>
              <w:pStyle w:val="B1"/>
              <w:spacing w:before="120" w:after="120"/>
              <w:rPr>
                <w:strike/>
                <w:color w:val="FF0000"/>
              </w:rPr>
            </w:pPr>
            <w:r w:rsidRPr="00020501">
              <w:rPr>
                <w:strike/>
                <w:color w:val="FF0000"/>
              </w:rPr>
              <w:t>-</w:t>
            </w:r>
            <w:r w:rsidRPr="00020501">
              <w:rPr>
                <w:strike/>
                <w:color w:val="FF0000"/>
              </w:rPr>
              <w:tab/>
            </w:r>
            <w:r w:rsidRPr="00020501">
              <w:rPr>
                <w:rFonts w:ascii="Times" w:eastAsia="Batang" w:hAnsi="Times"/>
                <w:strike/>
                <w:color w:val="FF0000"/>
              </w:rPr>
              <w:t>CSI request</w:t>
            </w:r>
            <w:r w:rsidRPr="00020501">
              <w:rPr>
                <w:strike/>
                <w:color w:val="FF0000"/>
              </w:rPr>
              <w:t xml:space="preserve"> – 1 bit as defined in clause 8.2.1 of [6, TS 38.214].</w:t>
            </w:r>
          </w:p>
          <w:p w14:paraId="36246929" w14:textId="77777777" w:rsidR="002968F6" w:rsidRPr="00020501" w:rsidRDefault="002968F6" w:rsidP="002968F6">
            <w:pPr>
              <w:pStyle w:val="B1"/>
              <w:spacing w:before="120" w:after="120"/>
              <w:ind w:left="284" w:firstLine="0"/>
              <w:rPr>
                <w:color w:val="FF0000"/>
                <w:kern w:val="0"/>
                <w:sz w:val="24"/>
              </w:rPr>
            </w:pPr>
            <w:r w:rsidRPr="00020501">
              <w:rPr>
                <w:color w:val="FF0000"/>
              </w:rPr>
              <w:t>-</w:t>
            </w:r>
            <w:r w:rsidRPr="00020501">
              <w:rPr>
                <w:color w:val="FF0000"/>
              </w:rPr>
              <w:tab/>
              <w:t>Zone ID – 12 bits as defined in clause x.x.x of [9, TS 38.331].</w:t>
            </w:r>
          </w:p>
          <w:p w14:paraId="2DE31546" w14:textId="77777777" w:rsidR="002968F6" w:rsidRDefault="002968F6" w:rsidP="002968F6">
            <w:pPr>
              <w:pStyle w:val="B1"/>
              <w:spacing w:before="120" w:after="120"/>
              <w:ind w:left="284" w:firstLine="0"/>
              <w:rPr>
                <w:color w:val="FF0000"/>
              </w:rPr>
            </w:pPr>
            <w:r w:rsidRPr="00020501">
              <w:rPr>
                <w:color w:val="FF0000"/>
              </w:rPr>
              <w:t>-</w:t>
            </w:r>
            <w:r w:rsidRPr="00020501">
              <w:rPr>
                <w:color w:val="FF0000"/>
              </w:rPr>
              <w:tab/>
              <w:t>Communication range requirement – 4 bits as defined in clause x.x.x of [9, TS 38.331]</w:t>
            </w:r>
          </w:p>
          <w:p w14:paraId="4C559555" w14:textId="026CA9A5" w:rsidR="00AA3A4A" w:rsidRPr="00020501" w:rsidRDefault="00AA3A4A" w:rsidP="002968F6">
            <w:pPr>
              <w:pStyle w:val="B1"/>
              <w:spacing w:before="120" w:after="120"/>
              <w:ind w:left="284" w:firstLine="0"/>
              <w:rPr>
                <w:rFonts w:eastAsia="Malgun Gothic"/>
                <w:color w:val="FF0000"/>
              </w:rPr>
            </w:pPr>
            <w:r w:rsidRPr="00FA390E">
              <w:rPr>
                <w:color w:val="FF0000"/>
              </w:rPr>
              <w:t>-</w:t>
            </w:r>
            <w:r w:rsidRPr="00FA390E">
              <w:rPr>
                <w:color w:val="FF0000"/>
              </w:rPr>
              <w:tab/>
            </w:r>
            <w:r>
              <w:rPr>
                <w:color w:val="FF0000"/>
              </w:rPr>
              <w:t xml:space="preserve">No HARQ feedback </w:t>
            </w:r>
            <w:r w:rsidRPr="00FA390E">
              <w:rPr>
                <w:color w:val="FF0000"/>
              </w:rPr>
              <w:t xml:space="preserve">– </w:t>
            </w:r>
            <w:r>
              <w:rPr>
                <w:color w:val="FF0000"/>
              </w:rPr>
              <w:t>1</w:t>
            </w:r>
            <w:r w:rsidRPr="00FA390E">
              <w:rPr>
                <w:color w:val="FF0000"/>
              </w:rPr>
              <w:t xml:space="preserve"> bit</w:t>
            </w:r>
            <w:r>
              <w:rPr>
                <w:color w:val="FF0000"/>
              </w:rPr>
              <w:t xml:space="preserve"> as defined in calus</w:t>
            </w:r>
            <w:r w:rsidRPr="00AA3A4A">
              <w:rPr>
                <w:color w:val="FF0000"/>
              </w:rPr>
              <w:t xml:space="preserve">e </w:t>
            </w:r>
            <w:r w:rsidRPr="00020501">
              <w:rPr>
                <w:color w:val="FF0000"/>
              </w:rPr>
              <w:t>of [5, TS 38.213].</w:t>
            </w:r>
          </w:p>
          <w:p w14:paraId="7A9A2A75" w14:textId="77777777" w:rsidR="002968F6" w:rsidRPr="002968F6" w:rsidRDefault="002968F6" w:rsidP="007063B2">
            <w:pPr>
              <w:pStyle w:val="4"/>
              <w:spacing w:before="120" w:after="120"/>
              <w:outlineLvl w:val="3"/>
            </w:pPr>
          </w:p>
          <w:p w14:paraId="4511945C" w14:textId="5B535635" w:rsidR="00F477A6" w:rsidRDefault="00F477A6" w:rsidP="007063B2">
            <w:pPr>
              <w:pStyle w:val="4"/>
              <w:spacing w:before="120" w:after="120"/>
              <w:outlineLvl w:val="3"/>
            </w:pPr>
            <w:r>
              <w:t>8.4.1.</w:t>
            </w:r>
            <w:r w:rsidR="008943E8">
              <w:t>2</w:t>
            </w:r>
            <w:r>
              <w:tab/>
              <w:t xml:space="preserve">SCI format </w:t>
            </w:r>
            <w:r w:rsidR="008943E8">
              <w:t>2-B</w:t>
            </w:r>
          </w:p>
          <w:p w14:paraId="4E756490" w14:textId="6C70521B" w:rsidR="00F477A6" w:rsidRPr="003E3901" w:rsidRDefault="00F477A6" w:rsidP="007063B2">
            <w:pPr>
              <w:spacing w:before="120" w:after="120"/>
              <w:rPr>
                <w:sz w:val="20"/>
              </w:rPr>
            </w:pPr>
            <w:r w:rsidRPr="003E3901">
              <w:rPr>
                <w:sz w:val="20"/>
              </w:rPr>
              <w:t xml:space="preserve">SCI format </w:t>
            </w:r>
            <w:r w:rsidR="008943E8" w:rsidRPr="00020501">
              <w:rPr>
                <w:sz w:val="20"/>
              </w:rPr>
              <w:t>2-B</w:t>
            </w:r>
            <w:r w:rsidRPr="00B864F9">
              <w:rPr>
                <w:sz w:val="20"/>
              </w:rPr>
              <w:t xml:space="preserve"> </w:t>
            </w:r>
            <w:r w:rsidR="008943E8" w:rsidRPr="00B864F9">
              <w:rPr>
                <w:sz w:val="20"/>
              </w:rPr>
              <w:t>is used for the decoding of PSSCH</w:t>
            </w:r>
            <w:r w:rsidR="008943E8" w:rsidRPr="00020501">
              <w:rPr>
                <w:strike/>
                <w:color w:val="FF0000"/>
                <w:sz w:val="20"/>
              </w:rPr>
              <w:t>, with HARQ operation when HARQ-ACK information includes only NACK</w:t>
            </w:r>
            <w:r w:rsidRPr="00020501">
              <w:rPr>
                <w:color w:val="FF0000"/>
                <w:sz w:val="20"/>
              </w:rPr>
              <w:t>.</w:t>
            </w:r>
            <w:r w:rsidR="007441D9">
              <w:rPr>
                <w:color w:val="FF0000"/>
                <w:sz w:val="20"/>
              </w:rPr>
              <w:t xml:space="preserve"> And it is used for </w:t>
            </w:r>
            <w:r w:rsidR="00FA5E96">
              <w:rPr>
                <w:color w:val="FF0000"/>
                <w:sz w:val="20"/>
              </w:rPr>
              <w:t>unicast</w:t>
            </w:r>
            <w:r w:rsidR="007441D9">
              <w:rPr>
                <w:color w:val="FF0000"/>
                <w:sz w:val="20"/>
              </w:rPr>
              <w:t xml:space="preserve"> transmissi</w:t>
            </w:r>
            <w:r w:rsidR="00FA5E96">
              <w:rPr>
                <w:color w:val="FF0000"/>
                <w:sz w:val="20"/>
              </w:rPr>
              <w:t>o</w:t>
            </w:r>
            <w:r w:rsidR="007441D9">
              <w:rPr>
                <w:color w:val="FF0000"/>
                <w:sz w:val="20"/>
              </w:rPr>
              <w:t>n scheduling.</w:t>
            </w:r>
          </w:p>
          <w:p w14:paraId="3384B3AC" w14:textId="46FDD27C" w:rsidR="00464E57" w:rsidRPr="00020501" w:rsidRDefault="00464E57" w:rsidP="00464E57">
            <w:pPr>
              <w:spacing w:before="120" w:after="120"/>
              <w:rPr>
                <w:kern w:val="0"/>
                <w:sz w:val="20"/>
              </w:rPr>
            </w:pPr>
            <w:r w:rsidRPr="00020501">
              <w:rPr>
                <w:sz w:val="20"/>
              </w:rPr>
              <w:t>The following information is transmitted by means of the SCI format 2-B:</w:t>
            </w:r>
          </w:p>
          <w:p w14:paraId="04ED9951" w14:textId="77777777" w:rsidR="00464E57" w:rsidRPr="00020501" w:rsidRDefault="00464E57" w:rsidP="00464E57">
            <w:pPr>
              <w:pStyle w:val="B1"/>
              <w:spacing w:before="120" w:after="120"/>
              <w:rPr>
                <w:rFonts w:eastAsia="Malgun Gothic"/>
                <w:sz w:val="20"/>
              </w:rPr>
            </w:pPr>
            <w:r w:rsidRPr="00020501">
              <w:rPr>
                <w:sz w:val="20"/>
              </w:rPr>
              <w:t>-</w:t>
            </w:r>
            <w:r w:rsidRPr="00020501">
              <w:rPr>
                <w:sz w:val="20"/>
              </w:rPr>
              <w:tab/>
              <w:t>HARQ Process ID – [x] bits as defined in clause 16.4 of [5, TS 38.213].</w:t>
            </w:r>
          </w:p>
          <w:p w14:paraId="2A1F6503" w14:textId="77777777" w:rsidR="00464E57" w:rsidRPr="00020501" w:rsidRDefault="00464E57" w:rsidP="00464E57">
            <w:pPr>
              <w:pStyle w:val="B1"/>
              <w:spacing w:before="120" w:after="120"/>
              <w:rPr>
                <w:sz w:val="20"/>
              </w:rPr>
            </w:pPr>
            <w:r w:rsidRPr="00020501">
              <w:rPr>
                <w:sz w:val="20"/>
              </w:rPr>
              <w:t>-</w:t>
            </w:r>
            <w:r w:rsidRPr="00020501">
              <w:rPr>
                <w:sz w:val="20"/>
              </w:rPr>
              <w:tab/>
              <w:t>New data indicator – 1 bit as defined in clause 16.4 of [5, TS 38.213].</w:t>
            </w:r>
          </w:p>
          <w:p w14:paraId="1172DA7E" w14:textId="77777777" w:rsidR="00464E57" w:rsidRPr="00020501" w:rsidRDefault="00464E57" w:rsidP="00464E57">
            <w:pPr>
              <w:pStyle w:val="B1"/>
              <w:spacing w:before="120" w:after="120"/>
              <w:rPr>
                <w:rFonts w:eastAsia="Malgun Gothic"/>
                <w:sz w:val="20"/>
              </w:rPr>
            </w:pPr>
            <w:r w:rsidRPr="00020501">
              <w:rPr>
                <w:sz w:val="20"/>
              </w:rPr>
              <w:t>-</w:t>
            </w:r>
            <w:r w:rsidRPr="00020501">
              <w:rPr>
                <w:sz w:val="20"/>
              </w:rPr>
              <w:tab/>
              <w:t>Redundancy version – 2 bits as defined in clause x.x.x of [6, TS 38.214].</w:t>
            </w:r>
          </w:p>
          <w:p w14:paraId="7E34C24D" w14:textId="77777777" w:rsidR="00464E57" w:rsidRPr="00020501" w:rsidRDefault="00464E57" w:rsidP="00464E57">
            <w:pPr>
              <w:pStyle w:val="B1"/>
              <w:spacing w:before="120" w:after="120"/>
              <w:rPr>
                <w:sz w:val="20"/>
              </w:rPr>
            </w:pPr>
            <w:r w:rsidRPr="00020501">
              <w:rPr>
                <w:sz w:val="20"/>
              </w:rPr>
              <w:t>-</w:t>
            </w:r>
            <w:r w:rsidRPr="00020501">
              <w:rPr>
                <w:sz w:val="20"/>
              </w:rPr>
              <w:tab/>
              <w:t>Source ID – 8 bits as defined in clause x.x.x of [6, TS 38.214].</w:t>
            </w:r>
          </w:p>
          <w:p w14:paraId="7A839CB9" w14:textId="5B14D64F" w:rsidR="003D42A4" w:rsidRPr="00020501" w:rsidRDefault="00464E57" w:rsidP="003E3901">
            <w:pPr>
              <w:pStyle w:val="B1"/>
              <w:spacing w:before="120" w:after="120"/>
              <w:rPr>
                <w:sz w:val="20"/>
              </w:rPr>
            </w:pPr>
            <w:r w:rsidRPr="00020501">
              <w:rPr>
                <w:sz w:val="20"/>
              </w:rPr>
              <w:t>-</w:t>
            </w:r>
            <w:r w:rsidRPr="00020501">
              <w:rPr>
                <w:sz w:val="20"/>
              </w:rPr>
              <w:tab/>
              <w:t>Destination ID – 16 bits as defined in clause x.x.x of [6, TS 38.214].</w:t>
            </w:r>
          </w:p>
          <w:p w14:paraId="5EF7F157" w14:textId="77777777" w:rsidR="00464E57" w:rsidRPr="00020501" w:rsidRDefault="00464E57" w:rsidP="00464E57">
            <w:pPr>
              <w:pStyle w:val="B1"/>
              <w:spacing w:before="120" w:after="120"/>
              <w:ind w:left="284" w:firstLine="0"/>
              <w:rPr>
                <w:strike/>
                <w:color w:val="FF0000"/>
                <w:sz w:val="20"/>
              </w:rPr>
            </w:pPr>
            <w:r w:rsidRPr="00020501">
              <w:rPr>
                <w:strike/>
                <w:color w:val="FF0000"/>
                <w:sz w:val="20"/>
              </w:rPr>
              <w:t>-</w:t>
            </w:r>
            <w:r w:rsidRPr="00020501">
              <w:rPr>
                <w:strike/>
                <w:color w:val="FF0000"/>
                <w:sz w:val="20"/>
              </w:rPr>
              <w:tab/>
              <w:t>Zone ID – 12 bits as defined in clause x.x.x of [9, TS 38.331].</w:t>
            </w:r>
          </w:p>
          <w:p w14:paraId="68F27277" w14:textId="77777777" w:rsidR="00464E57" w:rsidRPr="00020501" w:rsidRDefault="00464E57" w:rsidP="00464E57">
            <w:pPr>
              <w:pStyle w:val="B1"/>
              <w:spacing w:before="120" w:after="120"/>
              <w:ind w:left="284" w:firstLine="0"/>
              <w:rPr>
                <w:strike/>
                <w:color w:val="FF0000"/>
                <w:sz w:val="20"/>
              </w:rPr>
            </w:pPr>
            <w:r w:rsidRPr="00020501">
              <w:rPr>
                <w:strike/>
                <w:color w:val="FF0000"/>
                <w:sz w:val="20"/>
              </w:rPr>
              <w:t>-</w:t>
            </w:r>
            <w:r w:rsidRPr="00020501">
              <w:rPr>
                <w:strike/>
                <w:color w:val="FF0000"/>
                <w:sz w:val="20"/>
              </w:rPr>
              <w:tab/>
              <w:t>Communication range requirement – 4 bits as defined in clause x.x.x of [9, TS 38.331]</w:t>
            </w:r>
          </w:p>
          <w:p w14:paraId="496E7E33" w14:textId="72045ECE" w:rsidR="003D42A4" w:rsidRPr="00020501" w:rsidRDefault="003D42A4" w:rsidP="00464E57">
            <w:pPr>
              <w:pStyle w:val="B1"/>
              <w:spacing w:before="120" w:after="120"/>
              <w:ind w:left="284" w:firstLine="0"/>
              <w:rPr>
                <w:rFonts w:eastAsia="Malgun Gothic"/>
                <w:strike/>
                <w:color w:val="FF0000"/>
                <w:sz w:val="20"/>
              </w:rPr>
            </w:pPr>
            <w:r w:rsidRPr="00020501">
              <w:rPr>
                <w:color w:val="FF0000"/>
                <w:sz w:val="20"/>
              </w:rPr>
              <w:t>-</w:t>
            </w:r>
            <w:r w:rsidRPr="00020501">
              <w:rPr>
                <w:color w:val="FF0000"/>
                <w:sz w:val="20"/>
              </w:rPr>
              <w:tab/>
              <w:t xml:space="preserve"> </w:t>
            </w:r>
            <w:r w:rsidRPr="00020501">
              <w:rPr>
                <w:rFonts w:ascii="Times" w:eastAsia="Batang" w:hAnsi="Times"/>
                <w:color w:val="FF0000"/>
                <w:sz w:val="20"/>
              </w:rPr>
              <w:t>CSI request</w:t>
            </w:r>
            <w:r w:rsidRPr="00020501">
              <w:rPr>
                <w:color w:val="FF0000"/>
                <w:sz w:val="20"/>
                <w:lang w:eastAsia="ko-KR"/>
              </w:rPr>
              <w:t xml:space="preserve"> – 1 bit as defined in subclause 8.2.1 of [6, TS 38.214].</w:t>
            </w:r>
          </w:p>
          <w:p w14:paraId="74F9C746" w14:textId="43BA3C1C" w:rsidR="00F477A6" w:rsidRPr="00020501" w:rsidRDefault="00F477A6" w:rsidP="007063B2">
            <w:pPr>
              <w:pStyle w:val="B1"/>
              <w:spacing w:before="120" w:after="120"/>
              <w:rPr>
                <w:rFonts w:eastAsia="Malgun Gothic"/>
                <w:color w:val="FF0000"/>
                <w:sz w:val="20"/>
                <w:lang w:eastAsia="ko-KR"/>
              </w:rPr>
            </w:pPr>
            <w:r w:rsidRPr="00020501">
              <w:rPr>
                <w:color w:val="FF0000"/>
                <w:sz w:val="20"/>
                <w:lang w:eastAsia="ko-KR"/>
              </w:rPr>
              <w:t xml:space="preserve">-  </w:t>
            </w:r>
            <w:r w:rsidRPr="00020501">
              <w:rPr>
                <w:rFonts w:eastAsiaTheme="minorEastAsia"/>
                <w:color w:val="FF0000"/>
                <w:sz w:val="20"/>
              </w:rPr>
              <w:t xml:space="preserve">Reserved bits </w:t>
            </w:r>
            <w:r w:rsidRPr="00020501">
              <w:rPr>
                <w:color w:val="FF0000"/>
                <w:sz w:val="20"/>
                <w:lang w:eastAsia="ko-KR"/>
              </w:rPr>
              <w:t>– 4 bits</w:t>
            </w:r>
          </w:p>
          <w:p w14:paraId="7BAF5889" w14:textId="77777777" w:rsidR="00FA5E96" w:rsidRDefault="00FA5E96" w:rsidP="007063B2">
            <w:pPr>
              <w:spacing w:before="120" w:after="120"/>
              <w:rPr>
                <w:color w:val="FF0000"/>
                <w:sz w:val="20"/>
              </w:rPr>
            </w:pPr>
          </w:p>
          <w:p w14:paraId="62AC644E" w14:textId="40E932A6" w:rsidR="00FA5E96" w:rsidRPr="004C55AF" w:rsidRDefault="00FA5E96" w:rsidP="00FA5E96">
            <w:pPr>
              <w:pStyle w:val="4"/>
              <w:spacing w:before="120" w:after="120"/>
              <w:outlineLvl w:val="3"/>
              <w:rPr>
                <w:color w:val="FF0000"/>
              </w:rPr>
            </w:pPr>
            <w:r w:rsidRPr="004C55AF">
              <w:rPr>
                <w:color w:val="FF0000"/>
              </w:rPr>
              <w:t>8.4.1.</w:t>
            </w:r>
            <w:r w:rsidR="004C55AF">
              <w:rPr>
                <w:color w:val="FF0000"/>
              </w:rPr>
              <w:t>3</w:t>
            </w:r>
            <w:r w:rsidRPr="004C55AF">
              <w:rPr>
                <w:color w:val="FF0000"/>
              </w:rPr>
              <w:tab/>
              <w:t>SCI format 2-</w:t>
            </w:r>
            <w:r>
              <w:rPr>
                <w:color w:val="FF0000"/>
              </w:rPr>
              <w:t>C</w:t>
            </w:r>
          </w:p>
          <w:p w14:paraId="079DD925" w14:textId="1948C3E7" w:rsidR="00FA5E96" w:rsidRPr="00FA5E96" w:rsidRDefault="00FA5E96" w:rsidP="007063B2">
            <w:pPr>
              <w:spacing w:before="120" w:after="120"/>
              <w:rPr>
                <w:color w:val="FF0000"/>
                <w:sz w:val="20"/>
              </w:rPr>
            </w:pPr>
            <w:r w:rsidRPr="004C55AF">
              <w:rPr>
                <w:color w:val="FF0000"/>
                <w:sz w:val="20"/>
              </w:rPr>
              <w:t>SCI format 2-</w:t>
            </w:r>
            <w:r>
              <w:rPr>
                <w:color w:val="FF0000"/>
                <w:sz w:val="20"/>
              </w:rPr>
              <w:t>C</w:t>
            </w:r>
            <w:r w:rsidRPr="004C55AF">
              <w:rPr>
                <w:color w:val="FF0000"/>
                <w:sz w:val="20"/>
              </w:rPr>
              <w:t xml:space="preserve"> is used for the decoding of PSSCH</w:t>
            </w:r>
            <w:r>
              <w:rPr>
                <w:color w:val="FF0000"/>
                <w:sz w:val="20"/>
              </w:rPr>
              <w:t>.</w:t>
            </w:r>
            <w:r w:rsidRPr="00FA5E96">
              <w:rPr>
                <w:color w:val="FF0000"/>
                <w:sz w:val="20"/>
              </w:rPr>
              <w:t xml:space="preserve"> And it is used for </w:t>
            </w:r>
            <w:r>
              <w:rPr>
                <w:color w:val="FF0000"/>
                <w:sz w:val="20"/>
              </w:rPr>
              <w:t>broadcast</w:t>
            </w:r>
            <w:r w:rsidRPr="00FA5E96">
              <w:rPr>
                <w:color w:val="FF0000"/>
                <w:sz w:val="20"/>
              </w:rPr>
              <w:t xml:space="preserve"> transmission scheduling.</w:t>
            </w:r>
          </w:p>
          <w:p w14:paraId="009857D7" w14:textId="7C5DC85F" w:rsidR="00F477A6" w:rsidRPr="00B864F9" w:rsidRDefault="00F477A6" w:rsidP="007063B2">
            <w:pPr>
              <w:spacing w:before="120" w:after="120"/>
              <w:rPr>
                <w:color w:val="FF0000"/>
                <w:sz w:val="20"/>
              </w:rPr>
            </w:pPr>
            <w:r w:rsidRPr="003E3901">
              <w:rPr>
                <w:color w:val="FF0000"/>
                <w:sz w:val="20"/>
              </w:rPr>
              <w:t>The following information is transmitted by means of the SCI format</w:t>
            </w:r>
            <w:r w:rsidR="003D42A4" w:rsidRPr="003E3901">
              <w:rPr>
                <w:color w:val="FF0000"/>
                <w:sz w:val="20"/>
              </w:rPr>
              <w:t xml:space="preserve"> </w:t>
            </w:r>
            <w:r w:rsidR="003D42A4" w:rsidRPr="00020501">
              <w:rPr>
                <w:color w:val="FF0000"/>
                <w:sz w:val="20"/>
              </w:rPr>
              <w:t>2-</w:t>
            </w:r>
            <w:r w:rsidR="00FA5E96">
              <w:rPr>
                <w:color w:val="FF0000"/>
                <w:sz w:val="20"/>
              </w:rPr>
              <w:t>C</w:t>
            </w:r>
            <w:r w:rsidRPr="00B864F9">
              <w:rPr>
                <w:color w:val="FF0000"/>
                <w:sz w:val="20"/>
              </w:rPr>
              <w:t>:</w:t>
            </w:r>
          </w:p>
          <w:p w14:paraId="6F6E8E4C" w14:textId="77777777" w:rsidR="00F477A6" w:rsidRPr="00020501" w:rsidRDefault="00F477A6" w:rsidP="007063B2">
            <w:pPr>
              <w:pStyle w:val="B1"/>
              <w:spacing w:before="120" w:after="120"/>
              <w:rPr>
                <w:color w:val="FF0000"/>
                <w:sz w:val="20"/>
                <w:lang w:eastAsia="ko-KR"/>
              </w:rPr>
            </w:pPr>
            <w:r w:rsidRPr="00020501">
              <w:rPr>
                <w:color w:val="FF0000"/>
                <w:sz w:val="20"/>
                <w:lang w:eastAsia="ko-KR"/>
              </w:rPr>
              <w:t>-</w:t>
            </w:r>
            <w:r w:rsidRPr="00020501">
              <w:rPr>
                <w:color w:val="FF0000"/>
                <w:sz w:val="20"/>
                <w:lang w:eastAsia="ko-KR"/>
              </w:rPr>
              <w:tab/>
            </w:r>
            <w:r w:rsidRPr="00020501">
              <w:rPr>
                <w:color w:val="FF0000"/>
                <w:sz w:val="20"/>
              </w:rPr>
              <w:t>Source ID</w:t>
            </w:r>
            <w:r w:rsidRPr="00020501">
              <w:rPr>
                <w:color w:val="FF0000"/>
                <w:sz w:val="20"/>
                <w:lang w:eastAsia="ko-KR"/>
              </w:rPr>
              <w:t xml:space="preserve"> – 8 bits as defined in subclause x.x.x of [6, TS 38.214].</w:t>
            </w:r>
          </w:p>
          <w:p w14:paraId="7F55E67A" w14:textId="77777777" w:rsidR="00F477A6" w:rsidRPr="00020501" w:rsidRDefault="00F477A6" w:rsidP="007063B2">
            <w:pPr>
              <w:pStyle w:val="B1"/>
              <w:spacing w:before="120" w:after="120"/>
              <w:rPr>
                <w:color w:val="FF0000"/>
                <w:sz w:val="20"/>
                <w:lang w:eastAsia="ko-KR"/>
              </w:rPr>
            </w:pPr>
            <w:r w:rsidRPr="00020501">
              <w:rPr>
                <w:color w:val="FF0000"/>
                <w:sz w:val="20"/>
                <w:lang w:eastAsia="ko-KR"/>
              </w:rPr>
              <w:t>-</w:t>
            </w:r>
            <w:r w:rsidRPr="00020501">
              <w:rPr>
                <w:color w:val="FF0000"/>
                <w:sz w:val="20"/>
                <w:lang w:eastAsia="ko-KR"/>
              </w:rPr>
              <w:tab/>
            </w:r>
            <w:r w:rsidRPr="00020501">
              <w:rPr>
                <w:color w:val="FF0000"/>
                <w:sz w:val="20"/>
              </w:rPr>
              <w:t>Destination ID</w:t>
            </w:r>
            <w:r w:rsidRPr="00020501">
              <w:rPr>
                <w:color w:val="FF0000"/>
                <w:sz w:val="20"/>
                <w:lang w:eastAsia="ko-KR"/>
              </w:rPr>
              <w:t xml:space="preserve"> – 16 bits as defined in subclause x.x.x of [6, TS 38.214].</w:t>
            </w:r>
          </w:p>
          <w:p w14:paraId="1D77DF37" w14:textId="34DCD607" w:rsidR="00F477A6" w:rsidRDefault="00F477A6" w:rsidP="007063B2">
            <w:pPr>
              <w:pStyle w:val="B1"/>
              <w:spacing w:before="120" w:after="120"/>
              <w:rPr>
                <w:rFonts w:eastAsia="Malgun Gothic"/>
                <w:color w:val="FF0000"/>
                <w:lang w:eastAsia="ko-KR"/>
              </w:rPr>
            </w:pPr>
            <w:r w:rsidRPr="00020501">
              <w:rPr>
                <w:color w:val="FF0000"/>
                <w:sz w:val="20"/>
                <w:lang w:eastAsia="ko-KR"/>
              </w:rPr>
              <w:t xml:space="preserve">-  </w:t>
            </w:r>
            <w:r w:rsidRPr="00020501">
              <w:rPr>
                <w:rFonts w:eastAsiaTheme="minorEastAsia"/>
                <w:color w:val="FF0000"/>
                <w:sz w:val="20"/>
              </w:rPr>
              <w:t xml:space="preserve">Reserved bits </w:t>
            </w:r>
            <w:r w:rsidRPr="00020501">
              <w:rPr>
                <w:color w:val="FF0000"/>
                <w:sz w:val="20"/>
                <w:lang w:eastAsia="ko-KR"/>
              </w:rPr>
              <w:t>– 4 bits</w:t>
            </w:r>
          </w:p>
        </w:tc>
      </w:tr>
    </w:tbl>
    <w:p w14:paraId="0C097594" w14:textId="77777777" w:rsidR="00F477A6" w:rsidRPr="00F477A6" w:rsidRDefault="00F477A6" w:rsidP="00581DC6">
      <w:pPr>
        <w:pStyle w:val="2"/>
        <w:numPr>
          <w:ilvl w:val="1"/>
          <w:numId w:val="27"/>
        </w:numPr>
        <w:spacing w:beforeLines="0" w:before="240" w:afterLines="0" w:after="60"/>
        <w:ind w:left="567" w:rightChars="0" w:right="0" w:hanging="567"/>
      </w:pPr>
      <w:r w:rsidRPr="00F477A6">
        <w:lastRenderedPageBreak/>
        <w:t>Frequency domain OCC design for PSCCH DMRS</w:t>
      </w:r>
    </w:p>
    <w:tbl>
      <w:tblPr>
        <w:tblStyle w:val="ad"/>
        <w:tblW w:w="0" w:type="auto"/>
        <w:tblLook w:val="04A0" w:firstRow="1" w:lastRow="0" w:firstColumn="1" w:lastColumn="0" w:noHBand="0" w:noVBand="1"/>
      </w:tblPr>
      <w:tblGrid>
        <w:gridCol w:w="9019"/>
      </w:tblGrid>
      <w:tr w:rsidR="00F477A6" w14:paraId="077FD2E0" w14:textId="77777777" w:rsidTr="007063B2">
        <w:tc>
          <w:tcPr>
            <w:tcW w:w="9019" w:type="dxa"/>
          </w:tcPr>
          <w:p w14:paraId="61F06EAD" w14:textId="77777777" w:rsidR="00F477A6" w:rsidRDefault="00F477A6" w:rsidP="007063B2">
            <w:pPr>
              <w:wordWrap w:val="0"/>
              <w:autoSpaceDE w:val="0"/>
              <w:autoSpaceDN w:val="0"/>
              <w:spacing w:before="120" w:after="120" w:line="276" w:lineRule="auto"/>
              <w:contextualSpacing/>
              <w:rPr>
                <w:rFonts w:eastAsiaTheme="minorEastAsia"/>
                <w:sz w:val="20"/>
              </w:rPr>
            </w:pPr>
            <w:r>
              <w:rPr>
                <w:rFonts w:eastAsiaTheme="minorEastAsia"/>
                <w:sz w:val="20"/>
                <w:highlight w:val="green"/>
              </w:rPr>
              <w:t>Agreements</w:t>
            </w:r>
            <w:r>
              <w:rPr>
                <w:rFonts w:eastAsiaTheme="minorEastAsia"/>
                <w:sz w:val="20"/>
              </w:rPr>
              <w:t xml:space="preserve">: </w:t>
            </w:r>
          </w:p>
          <w:p w14:paraId="5FD2E0BA" w14:textId="77777777" w:rsidR="00F477A6" w:rsidRDefault="00F477A6" w:rsidP="00581DC6">
            <w:pPr>
              <w:numPr>
                <w:ilvl w:val="0"/>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 xml:space="preserve">NR PDCCH DMRS sequence is the baseline for PSCCH DMRS sequence at least with the following modification. </w:t>
            </w:r>
          </w:p>
          <w:p w14:paraId="38041F68" w14:textId="77777777" w:rsidR="00F477A6" w:rsidRDefault="00F477A6" w:rsidP="00581DC6">
            <w:pPr>
              <w:numPr>
                <w:ilvl w:val="1"/>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 xml:space="preserve">n_ID is determined by a (pre-)configured value per resource pool </w:t>
            </w:r>
          </w:p>
          <w:p w14:paraId="11359879" w14:textId="77777777" w:rsidR="00F477A6" w:rsidRDefault="00F477A6" w:rsidP="00581DC6">
            <w:pPr>
              <w:numPr>
                <w:ilvl w:val="1"/>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 xml:space="preserve">Frequency-domain OCC is applied, one of the [2 or 3 or 4] OCCs is randomly selected by the Tx UE. </w:t>
            </w:r>
          </w:p>
          <w:p w14:paraId="50271C91" w14:textId="77777777" w:rsidR="00F477A6" w:rsidRDefault="00F477A6" w:rsidP="00581DC6">
            <w:pPr>
              <w:numPr>
                <w:ilvl w:val="0"/>
                <w:numId w:val="26"/>
              </w:numPr>
              <w:wordWrap w:val="0"/>
              <w:autoSpaceDE w:val="0"/>
              <w:autoSpaceDN w:val="0"/>
              <w:spacing w:beforeLines="0" w:before="120" w:afterLines="0" w:after="120" w:line="276" w:lineRule="auto"/>
              <w:contextualSpacing/>
              <w:rPr>
                <w:rFonts w:eastAsia="等线"/>
                <w:sz w:val="20"/>
                <w:lang w:eastAsia="ko-KR"/>
              </w:rPr>
            </w:pPr>
            <w:r>
              <w:rPr>
                <w:rFonts w:eastAsia="等线"/>
                <w:sz w:val="20"/>
                <w:lang w:eastAsia="ko-KR"/>
              </w:rPr>
              <w:t>Note: there is no (pre-)configuration on the number of OCCs.</w:t>
            </w:r>
          </w:p>
        </w:tc>
      </w:tr>
    </w:tbl>
    <w:p w14:paraId="4DC999F1" w14:textId="77777777" w:rsidR="00F477A6" w:rsidRDefault="00F477A6" w:rsidP="00F477A6">
      <w:pPr>
        <w:pStyle w:val="af1"/>
        <w:spacing w:before="120"/>
        <w:rPr>
          <w:rFonts w:eastAsiaTheme="minorEastAsia"/>
          <w:lang w:eastAsia="zh-CN"/>
        </w:rPr>
      </w:pPr>
      <w:r>
        <w:rPr>
          <w:rFonts w:eastAsiaTheme="minorEastAsia"/>
          <w:lang w:eastAsia="zh-CN"/>
        </w:rPr>
        <w:t xml:space="preserve">It was discussed that the candidate lengths of OCC for PSCCH DMRS are 2, 3 and 4. In principle, a higher number of candidates is </w:t>
      </w:r>
      <w:r>
        <w:rPr>
          <w:rFonts w:eastAsiaTheme="minorEastAsia" w:hint="eastAsia"/>
          <w:lang w:eastAsia="zh-CN"/>
        </w:rPr>
        <w:t>beneficial</w:t>
      </w:r>
      <w:r>
        <w:rPr>
          <w:rFonts w:eastAsiaTheme="minorEastAsia"/>
          <w:lang w:eastAsia="zh-CN"/>
        </w:rPr>
        <w:t xml:space="preserve"> for interference randomization, with the cost of higher implementation complexity. On the other hand, it is worth noting that the number of PRBs supported for PSCCH are 10, 12, 15, 20, 25 with three REs </w:t>
      </w:r>
      <w:r>
        <w:rPr>
          <w:rFonts w:eastAsiaTheme="minorEastAsia" w:hint="eastAsia"/>
          <w:lang w:eastAsia="zh-CN"/>
        </w:rPr>
        <w:t>in</w:t>
      </w:r>
      <w:r>
        <w:rPr>
          <w:rFonts w:eastAsiaTheme="minorEastAsia"/>
          <w:lang w:eastAsia="zh-CN"/>
        </w:rPr>
        <w:t xml:space="preserve"> one PRB. 2 or 4 OCCs do not well fit for 15 and 25 PRBs PSCCH. Therefore, for simplification we prefer to support 3 OCCs for PSCCH DMRS.</w:t>
      </w:r>
    </w:p>
    <w:p w14:paraId="4A237FBA" w14:textId="170BAB94" w:rsidR="00F477A6" w:rsidRDefault="00F477A6" w:rsidP="00F477A6">
      <w:pPr>
        <w:pStyle w:val="a6"/>
        <w:rPr>
          <w:rFonts w:eastAsiaTheme="minorEastAsia"/>
          <w:b w:val="0"/>
          <w:i/>
        </w:rPr>
      </w:pPr>
      <w:bookmarkStart w:id="46" w:name="_Ref32313027"/>
      <w:r>
        <w:rPr>
          <w:i/>
        </w:rPr>
        <w:t xml:space="preserve">Proposal </w:t>
      </w:r>
      <w:r>
        <w:rPr>
          <w:i/>
        </w:rPr>
        <w:fldChar w:fldCharType="begin"/>
      </w:r>
      <w:r>
        <w:rPr>
          <w:i/>
        </w:rPr>
        <w:instrText xml:space="preserve"> SEQ Proposal \* ARABIC </w:instrText>
      </w:r>
      <w:r>
        <w:rPr>
          <w:i/>
        </w:rPr>
        <w:fldChar w:fldCharType="separate"/>
      </w:r>
      <w:r w:rsidR="00F3102A">
        <w:rPr>
          <w:i/>
          <w:noProof/>
        </w:rPr>
        <w:t>20</w:t>
      </w:r>
      <w:r>
        <w:rPr>
          <w:i/>
        </w:rPr>
        <w:fldChar w:fldCharType="end"/>
      </w:r>
      <w:r>
        <w:rPr>
          <w:rFonts w:eastAsiaTheme="minorEastAsia"/>
          <w:i/>
        </w:rPr>
        <w:t>: PSCCH DMRS OCC is selected from 3 candidate OCCs.</w:t>
      </w:r>
      <w:bookmarkEnd w:id="46"/>
    </w:p>
    <w:p w14:paraId="4EE7DFDB" w14:textId="77777777" w:rsidR="00F477A6" w:rsidRDefault="00F477A6" w:rsidP="00F477A6">
      <w:pPr>
        <w:pStyle w:val="af1"/>
        <w:spacing w:before="120"/>
        <w:rPr>
          <w:rFonts w:eastAsia="宋体"/>
          <w:lang w:eastAsia="zh-CN"/>
        </w:rPr>
      </w:pPr>
    </w:p>
    <w:p w14:paraId="3083B3DE" w14:textId="0837C4A6" w:rsidR="00F477A6" w:rsidRDefault="00F477A6" w:rsidP="00F477A6">
      <w:pPr>
        <w:pStyle w:val="af1"/>
        <w:spacing w:before="120"/>
        <w:rPr>
          <w:rFonts w:eastAsia="宋体"/>
          <w:lang w:eastAsia="zh-CN"/>
        </w:rPr>
      </w:pPr>
      <w:r>
        <w:rPr>
          <w:rFonts w:eastAsia="宋体" w:hint="eastAsia"/>
          <w:lang w:eastAsia="zh-CN"/>
        </w:rPr>
        <w:lastRenderedPageBreak/>
        <w:t>Th</w:t>
      </w:r>
      <w:r>
        <w:rPr>
          <w:rFonts w:eastAsia="宋体"/>
          <w:lang w:eastAsia="zh-CN"/>
        </w:rPr>
        <w:t xml:space="preserve">e following TP for TS 38.211 </w:t>
      </w:r>
      <w:r w:rsidR="007E6045">
        <w:rPr>
          <w:rFonts w:ascii="Times New Roman" w:eastAsia="宋体" w:hAnsi="Times New Roman"/>
          <w:lang w:eastAsia="zh-CN"/>
        </w:rPr>
        <w:fldChar w:fldCharType="begin"/>
      </w:r>
      <w:r w:rsidR="007E6045">
        <w:rPr>
          <w:rFonts w:ascii="Times New Roman" w:eastAsia="宋体" w:hAnsi="Times New Roman"/>
          <w:lang w:eastAsia="zh-CN"/>
        </w:rPr>
        <w:instrText xml:space="preserve"> REF _Ref37426544 \r \h </w:instrText>
      </w:r>
      <w:r w:rsidR="007E6045">
        <w:rPr>
          <w:rFonts w:ascii="Times New Roman" w:eastAsia="宋体" w:hAnsi="Times New Roman"/>
          <w:lang w:eastAsia="zh-CN"/>
        </w:rPr>
      </w:r>
      <w:r w:rsidR="007E6045">
        <w:rPr>
          <w:rFonts w:ascii="Times New Roman" w:eastAsia="宋体" w:hAnsi="Times New Roman"/>
          <w:lang w:eastAsia="zh-CN"/>
        </w:rPr>
        <w:fldChar w:fldCharType="separate"/>
      </w:r>
      <w:r w:rsidR="00F3102A">
        <w:rPr>
          <w:rFonts w:ascii="Times New Roman" w:eastAsia="宋体" w:hAnsi="Times New Roman"/>
          <w:lang w:eastAsia="zh-CN"/>
        </w:rPr>
        <w:t>[3]</w:t>
      </w:r>
      <w:r w:rsidR="007E6045">
        <w:rPr>
          <w:rFonts w:ascii="Times New Roman" w:eastAsia="宋体" w:hAnsi="Times New Roman"/>
          <w:lang w:eastAsia="zh-CN"/>
        </w:rPr>
        <w:fldChar w:fldCharType="end"/>
      </w:r>
      <w:r w:rsidR="007E6045">
        <w:rPr>
          <w:rFonts w:ascii="Times New Roman" w:eastAsia="宋体" w:hAnsi="Times New Roman"/>
          <w:lang w:eastAsia="zh-CN"/>
        </w:rPr>
        <w:t xml:space="preserve"> </w:t>
      </w:r>
      <w:r>
        <w:rPr>
          <w:rFonts w:eastAsia="宋体"/>
          <w:lang w:eastAsia="zh-CN"/>
        </w:rPr>
        <w:t>is proposed:</w:t>
      </w:r>
    </w:p>
    <w:tbl>
      <w:tblPr>
        <w:tblStyle w:val="ad"/>
        <w:tblW w:w="0" w:type="auto"/>
        <w:tblLook w:val="04A0" w:firstRow="1" w:lastRow="0" w:firstColumn="1" w:lastColumn="0" w:noHBand="0" w:noVBand="1"/>
      </w:tblPr>
      <w:tblGrid>
        <w:gridCol w:w="9019"/>
      </w:tblGrid>
      <w:tr w:rsidR="00F477A6" w14:paraId="45F3F2AB" w14:textId="77777777" w:rsidTr="007063B2">
        <w:tc>
          <w:tcPr>
            <w:tcW w:w="9019" w:type="dxa"/>
          </w:tcPr>
          <w:p w14:paraId="47982749" w14:textId="77777777" w:rsidR="00F477A6" w:rsidRDefault="00F477A6" w:rsidP="007063B2">
            <w:pPr>
              <w:pStyle w:val="af1"/>
              <w:spacing w:before="120"/>
              <w:rPr>
                <w:rFonts w:eastAsiaTheme="minorEastAsia"/>
                <w:lang w:eastAsia="zh-CN"/>
              </w:rPr>
            </w:pPr>
            <w:r>
              <w:rPr>
                <w:rFonts w:eastAsiaTheme="minorEastAsia" w:hint="eastAsia"/>
                <w:lang w:eastAsia="zh-CN"/>
              </w:rPr>
              <w:t>TS</w:t>
            </w:r>
            <w:r>
              <w:rPr>
                <w:rFonts w:eastAsiaTheme="minorEastAsia"/>
                <w:lang w:eastAsia="zh-CN"/>
              </w:rPr>
              <w:t xml:space="preserve"> 38.211 </w:t>
            </w:r>
          </w:p>
          <w:p w14:paraId="3327FAFB" w14:textId="77777777" w:rsidR="00F477A6" w:rsidRDefault="00F477A6" w:rsidP="007063B2">
            <w:pPr>
              <w:keepNext/>
              <w:keepLines/>
              <w:spacing w:before="120" w:after="120"/>
              <w:ind w:left="1701" w:hanging="1701"/>
              <w:outlineLvl w:val="4"/>
              <w:rPr>
                <w:rFonts w:ascii="Arial" w:hAnsi="Arial"/>
                <w:sz w:val="22"/>
                <w:lang w:val="en-GB"/>
              </w:rPr>
            </w:pPr>
            <w:r>
              <w:rPr>
                <w:rFonts w:ascii="Arial" w:hAnsi="Arial"/>
                <w:sz w:val="22"/>
                <w:lang w:val="en-GB"/>
              </w:rPr>
              <w:t>8.4.1.3.2</w:t>
            </w:r>
            <w:r>
              <w:rPr>
                <w:rFonts w:ascii="Arial" w:hAnsi="Arial"/>
                <w:sz w:val="22"/>
                <w:lang w:val="en-GB"/>
              </w:rPr>
              <w:tab/>
              <w:t>Mapping to physical resources</w:t>
            </w:r>
          </w:p>
          <w:p w14:paraId="1FD43266" w14:textId="77777777" w:rsidR="00F477A6" w:rsidRDefault="00F477A6" w:rsidP="007063B2">
            <w:pPr>
              <w:spacing w:before="120" w:after="120"/>
              <w:rPr>
                <w:sz w:val="20"/>
                <w:lang w:val="en-GB"/>
              </w:rPr>
            </w:pPr>
            <w:r>
              <w:rPr>
                <w:sz w:val="20"/>
                <w:lang w:val="en-GB"/>
              </w:rPr>
              <w:t xml:space="preserve">The sequence </w:t>
            </w:r>
            <m:oMath>
              <m:sSub>
                <m:sSubPr>
                  <m:ctrlPr>
                    <w:rPr>
                      <w:rFonts w:ascii="Cambria Math" w:hAnsi="Cambria Math"/>
                      <w:i/>
                      <w:sz w:val="20"/>
                      <w:lang w:val="en-GB"/>
                    </w:rPr>
                  </m:ctrlPr>
                </m:sSubPr>
                <m:e>
                  <m:r>
                    <w:rPr>
                      <w:rFonts w:ascii="Cambria Math" w:hAnsi="Cambria Math"/>
                      <w:sz w:val="20"/>
                      <w:lang w:val="en-GB"/>
                    </w:rPr>
                    <m:t>r</m:t>
                  </m:r>
                </m:e>
                <m:sub>
                  <m:r>
                    <w:rPr>
                      <w:rFonts w:ascii="Cambria Math" w:hAnsi="Cambria Math"/>
                      <w:sz w:val="20"/>
                      <w:lang w:val="en-GB"/>
                    </w:rPr>
                    <m:t>l</m:t>
                  </m:r>
                </m:sub>
              </m:sSub>
              <m:d>
                <m:dPr>
                  <m:ctrlPr>
                    <w:rPr>
                      <w:rFonts w:ascii="Cambria Math" w:hAnsi="Cambria Math"/>
                      <w:i/>
                      <w:sz w:val="20"/>
                      <w:lang w:val="en-GB"/>
                    </w:rPr>
                  </m:ctrlPr>
                </m:dPr>
                <m:e>
                  <m:r>
                    <w:rPr>
                      <w:rFonts w:ascii="Cambria Math" w:hAnsi="Cambria Math"/>
                      <w:sz w:val="20"/>
                      <w:lang w:val="en-GB"/>
                    </w:rPr>
                    <m:t>m</m:t>
                  </m:r>
                </m:e>
              </m:d>
            </m:oMath>
            <w:r>
              <w:rPr>
                <w:sz w:val="20"/>
                <w:lang w:val="en-GB"/>
              </w:rPr>
              <w:t xml:space="preserve"> shall be multiplied with the amplitude scaling factor </w:t>
            </w:r>
            <m:oMath>
              <m:sSub>
                <m:sSubPr>
                  <m:ctrlPr>
                    <w:rPr>
                      <w:rFonts w:ascii="Cambria Math" w:hAnsi="Cambria Math"/>
                      <w:i/>
                      <w:sz w:val="20"/>
                      <w:lang w:val="en-GB"/>
                    </w:rPr>
                  </m:ctrlPr>
                </m:sSubPr>
                <m:e>
                  <m:r>
                    <w:rPr>
                      <w:rFonts w:ascii="Cambria Math" w:hAnsi="Cambria Math"/>
                      <w:sz w:val="20"/>
                      <w:lang w:val="en-GB"/>
                    </w:rPr>
                    <m:t>β</m:t>
                  </m:r>
                </m:e>
                <m:sub>
                  <m:r>
                    <m:rPr>
                      <m:nor/>
                    </m:rPr>
                    <w:rPr>
                      <w:rFonts w:ascii="Cambria Math" w:hAnsi="Cambria Math"/>
                      <w:sz w:val="20"/>
                      <w:lang w:val="en-GB"/>
                    </w:rPr>
                    <m:t>PSCCH</m:t>
                  </m:r>
                </m:sub>
              </m:sSub>
            </m:oMath>
            <w:r>
              <w:rPr>
                <w:sz w:val="20"/>
                <w:lang w:val="en-GB"/>
              </w:rPr>
              <w:t xml:space="preserve"> in order to conform to the transmit power specified in [5, 38.213] and mapped in sequence starting with </w:t>
            </w:r>
            <m:oMath>
              <m:sSub>
                <m:sSubPr>
                  <m:ctrlPr>
                    <w:rPr>
                      <w:rFonts w:ascii="Cambria Math" w:hAnsi="Cambria Math"/>
                      <w:i/>
                      <w:sz w:val="20"/>
                      <w:lang w:val="en-GB"/>
                    </w:rPr>
                  </m:ctrlPr>
                </m:sSubPr>
                <m:e>
                  <m:r>
                    <w:rPr>
                      <w:rFonts w:ascii="Cambria Math" w:hAnsi="Cambria Math"/>
                      <w:sz w:val="20"/>
                      <w:lang w:val="en-GB"/>
                    </w:rPr>
                    <m:t>r</m:t>
                  </m:r>
                </m:e>
                <m:sub>
                  <m:r>
                    <w:rPr>
                      <w:rFonts w:ascii="Cambria Math" w:hAnsi="Cambria Math"/>
                      <w:sz w:val="20"/>
                      <w:lang w:val="en-GB"/>
                    </w:rPr>
                    <m:t>l</m:t>
                  </m:r>
                </m:sub>
              </m:sSub>
              <m:d>
                <m:dPr>
                  <m:ctrlPr>
                    <w:rPr>
                      <w:rFonts w:ascii="Cambria Math" w:hAnsi="Cambria Math"/>
                      <w:i/>
                      <w:sz w:val="20"/>
                      <w:lang w:val="en-GB"/>
                    </w:rPr>
                  </m:ctrlPr>
                </m:dPr>
                <m:e>
                  <m:r>
                    <w:rPr>
                      <w:rFonts w:ascii="Cambria Math" w:hAnsi="Cambria Math"/>
                      <w:sz w:val="20"/>
                      <w:lang w:val="en-GB"/>
                    </w:rPr>
                    <m:t>0</m:t>
                  </m:r>
                </m:e>
              </m:d>
            </m:oMath>
            <w:r>
              <w:rPr>
                <w:sz w:val="20"/>
                <w:lang w:val="en-GB"/>
              </w:rPr>
              <w:t xml:space="preserve"> to resource elements </w:t>
            </w:r>
            <m:oMath>
              <m:sSub>
                <m:sSubPr>
                  <m:ctrlPr>
                    <w:rPr>
                      <w:rFonts w:ascii="Cambria Math" w:hAnsi="Cambria Math"/>
                      <w:i/>
                      <w:sz w:val="20"/>
                      <w:lang w:val="en-GB"/>
                    </w:rPr>
                  </m:ctrlPr>
                </m:sSubPr>
                <m:e>
                  <m:d>
                    <m:dPr>
                      <m:ctrlPr>
                        <w:rPr>
                          <w:rFonts w:ascii="Cambria Math" w:hAnsi="Cambria Math"/>
                          <w:i/>
                          <w:sz w:val="20"/>
                          <w:lang w:val="en-GB"/>
                        </w:rPr>
                      </m:ctrlPr>
                    </m:dPr>
                    <m:e>
                      <m:r>
                        <w:rPr>
                          <w:rFonts w:ascii="Cambria Math" w:hAnsi="Cambria Math"/>
                          <w:sz w:val="20"/>
                          <w:lang w:val="en-GB"/>
                        </w:rPr>
                        <m:t>k,l</m:t>
                      </m:r>
                    </m:e>
                  </m:d>
                </m:e>
                <m:sub>
                  <m:r>
                    <w:rPr>
                      <w:rFonts w:ascii="Cambria Math" w:hAnsi="Cambria Math"/>
                      <w:sz w:val="20"/>
                      <w:lang w:val="en-GB"/>
                    </w:rPr>
                    <m:t>p,μ</m:t>
                  </m:r>
                </m:sub>
              </m:sSub>
            </m:oMath>
            <w:r>
              <w:rPr>
                <w:sz w:val="20"/>
                <w:lang w:val="en-GB"/>
              </w:rPr>
              <w:t xml:space="preserve"> in a slot on antenna port </w:t>
            </w:r>
            <m:oMath>
              <m:r>
                <w:rPr>
                  <w:rFonts w:ascii="Cambria Math" w:hAnsi="Cambria Math"/>
                  <w:sz w:val="20"/>
                  <w:lang w:val="en-GB"/>
                </w:rPr>
                <m:t>p=2000</m:t>
              </m:r>
            </m:oMath>
            <w:r>
              <w:rPr>
                <w:sz w:val="20"/>
                <w:lang w:val="en-GB"/>
              </w:rPr>
              <w:t xml:space="preserve"> according to</w:t>
            </w:r>
          </w:p>
          <w:p w14:paraId="2A9E23E9" w14:textId="77777777" w:rsidR="00F477A6" w:rsidRDefault="005B031A" w:rsidP="007063B2">
            <w:pPr>
              <w:spacing w:before="120" w:after="120"/>
              <w:rPr>
                <w:sz w:val="20"/>
              </w:rPr>
            </w:pPr>
            <m:oMathPara>
              <m:oMath>
                <m:sSubSup>
                  <m:sSubSupPr>
                    <m:ctrlPr>
                      <w:rPr>
                        <w:rFonts w:ascii="Cambria Math" w:eastAsia="Calibri" w:hAnsi="Cambria Math" w:cs="Arial"/>
                        <w:i/>
                        <w:sz w:val="22"/>
                        <w:szCs w:val="22"/>
                        <w:lang w:val="sv-SE"/>
                      </w:rPr>
                    </m:ctrlPr>
                  </m:sSubSupPr>
                  <m:e>
                    <m:r>
                      <w:rPr>
                        <w:rFonts w:ascii="Cambria Math" w:hAnsi="Cambria Math"/>
                        <w:sz w:val="20"/>
                        <w:lang w:val="en-GB"/>
                      </w:rPr>
                      <m:t>a</m:t>
                    </m:r>
                  </m:e>
                  <m:sub>
                    <m:r>
                      <w:rPr>
                        <w:rFonts w:ascii="Cambria Math" w:hAnsi="Cambria Math"/>
                        <w:sz w:val="20"/>
                        <w:lang w:val="en-GB"/>
                      </w:rPr>
                      <m:t>k</m:t>
                    </m:r>
                    <m:r>
                      <w:rPr>
                        <w:rFonts w:ascii="Cambria Math" w:hAnsi="Cambria Math"/>
                        <w:sz w:val="20"/>
                      </w:rPr>
                      <m:t>,</m:t>
                    </m:r>
                    <m:r>
                      <w:rPr>
                        <w:rFonts w:ascii="Cambria Math" w:hAnsi="Cambria Math"/>
                        <w:sz w:val="20"/>
                        <w:lang w:val="en-GB"/>
                      </w:rPr>
                      <m:t>l</m:t>
                    </m:r>
                  </m:sub>
                  <m:sup>
                    <m:d>
                      <m:dPr>
                        <m:ctrlPr>
                          <w:rPr>
                            <w:rFonts w:ascii="Cambria Math" w:hAnsi="Cambria Math"/>
                            <w:i/>
                            <w:sz w:val="20"/>
                          </w:rPr>
                        </m:ctrlPr>
                      </m:dPr>
                      <m:e>
                        <m:r>
                          <w:rPr>
                            <w:rFonts w:ascii="Cambria Math" w:hAnsi="Cambria Math"/>
                            <w:sz w:val="20"/>
                            <w:lang w:val="en-GB"/>
                          </w:rPr>
                          <m:t>p</m:t>
                        </m:r>
                        <m:r>
                          <w:rPr>
                            <w:rFonts w:ascii="Cambria Math" w:hAnsi="Cambria Math"/>
                            <w:sz w:val="20"/>
                          </w:rPr>
                          <m:t>,</m:t>
                        </m:r>
                        <m:r>
                          <w:rPr>
                            <w:rFonts w:ascii="Cambria Math" w:hAnsi="Cambria Math"/>
                            <w:sz w:val="20"/>
                            <w:lang w:val="en-GB"/>
                          </w:rPr>
                          <m:t>μ</m:t>
                        </m:r>
                      </m:e>
                    </m:d>
                  </m:sup>
                </m:sSubSup>
                <m:r>
                  <m:rPr>
                    <m:aln/>
                  </m:rPr>
                  <w:rPr>
                    <w:rFonts w:ascii="Cambria Math" w:hAnsi="Cambria Math"/>
                    <w:sz w:val="20"/>
                  </w:rPr>
                  <m:t>=</m:t>
                </m:r>
                <m:sSubSup>
                  <m:sSubSupPr>
                    <m:ctrlPr>
                      <w:rPr>
                        <w:rFonts w:ascii="Cambria Math" w:eastAsia="Calibri" w:hAnsi="Cambria Math" w:cs="Arial"/>
                        <w:i/>
                        <w:sz w:val="22"/>
                        <w:szCs w:val="22"/>
                        <w:lang w:val="sv-SE"/>
                      </w:rPr>
                    </m:ctrlPr>
                  </m:sSubSupPr>
                  <m:e>
                    <m:r>
                      <w:rPr>
                        <w:rFonts w:ascii="Cambria Math" w:hAnsi="Cambria Math"/>
                        <w:sz w:val="20"/>
                        <w:lang w:val="en-GB"/>
                      </w:rPr>
                      <m:t>β</m:t>
                    </m:r>
                  </m:e>
                  <m:sub>
                    <m:r>
                      <m:rPr>
                        <m:nor/>
                      </m:rPr>
                      <w:rPr>
                        <w:rFonts w:ascii="Cambria Math" w:hAnsi="Cambria Math"/>
                        <w:sz w:val="20"/>
                      </w:rPr>
                      <m:t>DMRS</m:t>
                    </m:r>
                  </m:sub>
                  <m:sup>
                    <m:r>
                      <m:rPr>
                        <m:nor/>
                      </m:rPr>
                      <w:rPr>
                        <w:rFonts w:ascii="Cambria Math" w:hAnsi="Cambria Math"/>
                        <w:sz w:val="20"/>
                      </w:rPr>
                      <m:t>PSCCH</m:t>
                    </m:r>
                  </m:sup>
                </m:sSubSup>
                <m:sSub>
                  <m:sSubPr>
                    <m:ctrlPr>
                      <w:rPr>
                        <w:rFonts w:ascii="Cambria Math" w:eastAsia="Calibri" w:hAnsi="Cambria Math" w:cs="Arial"/>
                        <w:i/>
                        <w:sz w:val="22"/>
                        <w:szCs w:val="22"/>
                        <w:lang w:val="sv-SE"/>
                      </w:rPr>
                    </m:ctrlPr>
                  </m:sSubPr>
                  <m:e>
                    <m:r>
                      <w:rPr>
                        <w:rFonts w:ascii="Cambria Math" w:hAnsi="Cambria Math"/>
                        <w:sz w:val="20"/>
                        <w:lang w:val="en-GB"/>
                      </w:rPr>
                      <m:t>r</m:t>
                    </m:r>
                  </m:e>
                  <m:sub>
                    <m:r>
                      <w:rPr>
                        <w:rFonts w:ascii="Cambria Math" w:hAnsi="Cambria Math"/>
                        <w:sz w:val="20"/>
                        <w:lang w:val="en-GB"/>
                      </w:rPr>
                      <m:t>l</m:t>
                    </m:r>
                  </m:sub>
                </m:sSub>
                <m:d>
                  <m:dPr>
                    <m:ctrlPr>
                      <w:rPr>
                        <w:rFonts w:ascii="Cambria Math" w:eastAsia="Calibri" w:hAnsi="Cambria Math" w:cs="Arial"/>
                        <w:i/>
                        <w:sz w:val="22"/>
                        <w:szCs w:val="22"/>
                        <w:lang w:val="sv-SE"/>
                      </w:rPr>
                    </m:ctrlPr>
                  </m:dPr>
                  <m:e>
                    <m:r>
                      <w:rPr>
                        <w:rFonts w:ascii="Cambria Math" w:hAnsi="Cambria Math"/>
                        <w:sz w:val="20"/>
                        <w:lang w:val="en-GB"/>
                      </w:rPr>
                      <m:t>3n+</m:t>
                    </m:r>
                    <m:sSup>
                      <m:sSupPr>
                        <m:ctrlPr>
                          <w:rPr>
                            <w:rFonts w:ascii="Cambria Math" w:hAnsi="Cambria Math"/>
                            <w:i/>
                            <w:sz w:val="20"/>
                            <w:lang w:val="en-GB"/>
                          </w:rPr>
                        </m:ctrlPr>
                      </m:sSupPr>
                      <m:e>
                        <m:r>
                          <w:rPr>
                            <w:rFonts w:ascii="Cambria Math" w:hAnsi="Cambria Math"/>
                            <w:sz w:val="20"/>
                            <w:lang w:val="en-GB"/>
                          </w:rPr>
                          <m:t>k</m:t>
                        </m:r>
                      </m:e>
                      <m:sup>
                        <m:r>
                          <w:rPr>
                            <w:rFonts w:ascii="Cambria Math" w:hAnsi="Cambria Math"/>
                            <w:sz w:val="20"/>
                            <w:lang w:val="en-GB"/>
                          </w:rPr>
                          <m:t>'</m:t>
                        </m:r>
                      </m:sup>
                    </m:sSup>
                  </m:e>
                </m:d>
                <m:sSub>
                  <m:sSubPr>
                    <m:ctrlPr>
                      <w:rPr>
                        <w:rFonts w:ascii="Cambria Math" w:hAnsi="Cambria Math"/>
                        <w:color w:val="FF0000"/>
                        <w:sz w:val="20"/>
                      </w:rPr>
                    </m:ctrlPr>
                  </m:sSubPr>
                  <m:e>
                    <m:r>
                      <w:rPr>
                        <w:rFonts w:ascii="Cambria Math" w:hAnsi="Cambria Math"/>
                        <w:color w:val="FF0000"/>
                      </w:rPr>
                      <m:t>w</m:t>
                    </m:r>
                  </m:e>
                  <m:sub>
                    <m:r>
                      <w:rPr>
                        <w:rFonts w:ascii="Cambria Math" w:hAnsi="Cambria Math"/>
                        <w:color w:val="FF0000"/>
                      </w:rPr>
                      <m:t>i</m:t>
                    </m:r>
                  </m:sub>
                </m:sSub>
                <m:d>
                  <m:dPr>
                    <m:ctrlPr>
                      <w:rPr>
                        <w:rFonts w:ascii="Cambria Math" w:hAnsi="Cambria Math" w:cs="宋体"/>
                        <w:color w:val="FF0000"/>
                      </w:rPr>
                    </m:ctrlPr>
                  </m:dPr>
                  <m:e>
                    <m:sSup>
                      <m:sSupPr>
                        <m:ctrlPr>
                          <w:rPr>
                            <w:rFonts w:ascii="Cambria Math" w:hAnsi="Cambria Math"/>
                            <w:i/>
                            <w:color w:val="FF0000"/>
                            <w:sz w:val="20"/>
                            <w:lang w:val="en-GB"/>
                          </w:rPr>
                        </m:ctrlPr>
                      </m:sSupPr>
                      <m:e>
                        <m:r>
                          <w:rPr>
                            <w:rFonts w:ascii="Cambria Math" w:hAnsi="Cambria Math"/>
                            <w:color w:val="FF0000"/>
                            <w:sz w:val="20"/>
                            <w:lang w:val="en-GB"/>
                          </w:rPr>
                          <m:t>k</m:t>
                        </m:r>
                      </m:e>
                      <m:sup>
                        <m:r>
                          <w:rPr>
                            <w:rFonts w:ascii="Cambria Math" w:hAnsi="Cambria Math"/>
                            <w:color w:val="FF0000"/>
                            <w:sz w:val="20"/>
                            <w:lang w:val="en-GB"/>
                          </w:rPr>
                          <m:t>'</m:t>
                        </m:r>
                      </m:sup>
                    </m:sSup>
                  </m:e>
                </m:d>
                <m:r>
                  <m:rPr>
                    <m:sty m:val="p"/>
                  </m:rPr>
                  <w:rPr>
                    <w:rFonts w:ascii="Cambria Math" w:hAnsi="Cambria Math"/>
                    <w:sz w:val="20"/>
                    <w:lang w:val="en-GB"/>
                  </w:rPr>
                  <w:br/>
                </m:r>
              </m:oMath>
              <m:oMath>
                <m:r>
                  <w:rPr>
                    <w:rFonts w:ascii="Cambria Math" w:hAnsi="Cambria Math"/>
                    <w:sz w:val="20"/>
                  </w:rPr>
                  <m:t>k</m:t>
                </m:r>
                <m:r>
                  <m:rPr>
                    <m:aln/>
                  </m:rPr>
                  <w:rPr>
                    <w:rFonts w:ascii="Cambria Math" w:hAnsi="Cambria Math"/>
                    <w:sz w:val="20"/>
                  </w:rPr>
                  <m:t>=n</m:t>
                </m:r>
                <m:sSubSup>
                  <m:sSubSupPr>
                    <m:ctrlPr>
                      <w:rPr>
                        <w:rFonts w:ascii="Cambria Math" w:eastAsia="Calibri" w:hAnsi="Cambria Math" w:cs="Arial"/>
                        <w:i/>
                        <w:sz w:val="22"/>
                        <w:szCs w:val="22"/>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r>
                  <w:rPr>
                    <w:rFonts w:ascii="Cambria Math" w:hAnsi="Cambria Math"/>
                    <w:sz w:val="20"/>
                  </w:rPr>
                  <m:t>+4</m:t>
                </m:r>
                <m:sSup>
                  <m:sSupPr>
                    <m:ctrlPr>
                      <w:rPr>
                        <w:rFonts w:ascii="Cambria Math" w:hAnsi="Cambria Math"/>
                        <w:i/>
                        <w:sz w:val="20"/>
                      </w:rPr>
                    </m:ctrlPr>
                  </m:sSupPr>
                  <m:e>
                    <m:r>
                      <w:rPr>
                        <w:rFonts w:ascii="Cambria Math" w:hAnsi="Cambria Math"/>
                        <w:sz w:val="20"/>
                      </w:rPr>
                      <m:t>k</m:t>
                    </m:r>
                  </m:e>
                  <m:sup>
                    <m:r>
                      <w:rPr>
                        <w:rFonts w:ascii="Cambria Math" w:hAnsi="Cambria Math"/>
                        <w:sz w:val="20"/>
                      </w:rPr>
                      <m:t>'</m:t>
                    </m:r>
                  </m:sup>
                </m:sSup>
                <m:r>
                  <w:rPr>
                    <w:rFonts w:ascii="Cambria Math" w:hAnsi="Cambria Math"/>
                    <w:sz w:val="20"/>
                  </w:rPr>
                  <m:t>+1</m:t>
                </m:r>
                <m:r>
                  <m:rPr>
                    <m:sty m:val="p"/>
                  </m:rPr>
                  <w:rPr>
                    <w:rFonts w:ascii="Cambria Math" w:hAnsi="Cambria Math"/>
                    <w:sz w:val="20"/>
                  </w:rPr>
                  <w:br/>
                </m:r>
              </m:oMath>
              <m:oMath>
                <m:sSup>
                  <m:sSupPr>
                    <m:ctrlPr>
                      <w:rPr>
                        <w:rFonts w:ascii="Cambria Math" w:hAnsi="Cambria Math"/>
                        <w:i/>
                        <w:sz w:val="20"/>
                      </w:rPr>
                    </m:ctrlPr>
                  </m:sSupPr>
                  <m:e>
                    <m:r>
                      <w:rPr>
                        <w:rFonts w:ascii="Cambria Math" w:hAnsi="Cambria Math"/>
                        <w:sz w:val="20"/>
                      </w:rPr>
                      <m:t>k</m:t>
                    </m:r>
                  </m:e>
                  <m:sup>
                    <m:r>
                      <w:rPr>
                        <w:rFonts w:ascii="Cambria Math" w:hAnsi="Cambria Math"/>
                        <w:sz w:val="20"/>
                      </w:rPr>
                      <m:t>'</m:t>
                    </m:r>
                  </m:sup>
                </m:sSup>
                <m:r>
                  <m:rPr>
                    <m:aln/>
                  </m:rPr>
                  <w:rPr>
                    <w:rFonts w:ascii="Cambria Math" w:hAnsi="Cambria Math"/>
                    <w:sz w:val="20"/>
                  </w:rPr>
                  <m:t>=0,1,2n=0,1,…</m:t>
                </m:r>
              </m:oMath>
            </m:oMathPara>
          </w:p>
          <w:p w14:paraId="0FD4659C" w14:textId="77777777" w:rsidR="00F477A6" w:rsidRDefault="00F477A6" w:rsidP="007063B2">
            <w:pPr>
              <w:pStyle w:val="af1"/>
              <w:spacing w:before="120"/>
              <w:rPr>
                <w:rFonts w:eastAsiaTheme="minorEastAsia"/>
                <w:color w:val="FF0000"/>
                <w:lang w:val="en-GB" w:eastAsia="zh-CN"/>
              </w:rPr>
            </w:pPr>
            <w:r>
              <w:rPr>
                <w:rFonts w:ascii="Times New Roman" w:eastAsia="等线" w:hAnsi="Times New Roman"/>
                <w:color w:val="FF0000"/>
                <w:szCs w:val="20"/>
                <w:lang w:val="en-GB"/>
              </w:rPr>
              <w:t xml:space="preserve">The orthogonal sequence </w:t>
            </w:r>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oMath>
            <w:r>
              <w:rPr>
                <w:rFonts w:ascii="Times New Roman" w:eastAsia="等线" w:hAnsi="Times New Roman"/>
                <w:color w:val="FF0000"/>
                <w:szCs w:val="20"/>
                <w:lang w:val="en-GB"/>
              </w:rPr>
              <w:t xml:space="preserve"> is given by Table xxx where </w:t>
            </w:r>
            <m:oMath>
              <m:r>
                <w:rPr>
                  <w:rFonts w:ascii="Cambria Math" w:eastAsia="等线" w:hAnsi="Cambria Math"/>
                  <w:color w:val="FF0000"/>
                  <w:szCs w:val="20"/>
                  <w:lang w:val="en-GB"/>
                </w:rPr>
                <m:t>i</m:t>
              </m:r>
            </m:oMath>
            <w:r>
              <w:rPr>
                <w:rFonts w:ascii="Times New Roman" w:eastAsia="等线" w:hAnsi="Times New Roman" w:hint="eastAsia"/>
                <w:color w:val="FF0000"/>
                <w:szCs w:val="20"/>
                <w:lang w:val="en-GB" w:eastAsia="zh-CN"/>
              </w:rPr>
              <w:t xml:space="preserve"> </w:t>
            </w:r>
            <w:r>
              <w:rPr>
                <w:rFonts w:ascii="Times New Roman" w:eastAsia="等线" w:hAnsi="Times New Roman"/>
                <w:color w:val="FF0000"/>
                <w:szCs w:val="20"/>
                <w:lang w:val="en-GB"/>
              </w:rPr>
              <w:t>is the index of the orthogonal sequence to use according to [TS 38.213].</w:t>
            </w:r>
          </w:p>
          <w:p w14:paraId="624ABB7B" w14:textId="77777777" w:rsidR="00F477A6" w:rsidRDefault="00F477A6" w:rsidP="007063B2">
            <w:pPr>
              <w:pStyle w:val="af1"/>
              <w:spacing w:before="120"/>
              <w:jc w:val="center"/>
              <w:rPr>
                <w:color w:val="FF0000"/>
              </w:rPr>
            </w:pPr>
            <w:r>
              <w:rPr>
                <w:rFonts w:ascii="Times New Roman" w:eastAsia="等线" w:hAnsi="Times New Roman"/>
                <w:color w:val="FF0000"/>
                <w:szCs w:val="20"/>
                <w:lang w:val="en-GB"/>
              </w:rPr>
              <w:t>Table</w:t>
            </w:r>
            <w:r>
              <w:rPr>
                <w:color w:val="FF0000"/>
              </w:rPr>
              <w:t xml:space="preserve"> xxx Orthogonal sequences </w:t>
            </w:r>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r>
                <w:rPr>
                  <w:rFonts w:ascii="Cambria Math" w:eastAsia="宋体" w:hAnsi="Cambria Math" w:cs="宋体"/>
                  <w:color w:val="FF0000"/>
                </w:rPr>
                <m:t xml:space="preserve">= </m:t>
              </m:r>
              <m:sSup>
                <m:sSupPr>
                  <m:ctrlPr>
                    <w:rPr>
                      <w:rFonts w:ascii="Cambria Math" w:eastAsia="宋体" w:hAnsi="Cambria Math" w:cs="宋体"/>
                      <w:i/>
                      <w:color w:val="FF0000"/>
                    </w:rPr>
                  </m:ctrlPr>
                </m:sSupPr>
                <m:e>
                  <m:r>
                    <w:rPr>
                      <w:rFonts w:ascii="Cambria Math" w:eastAsia="宋体" w:hAnsi="Cambria Math" w:cs="宋体"/>
                      <w:color w:val="FF0000"/>
                    </w:rPr>
                    <m:t>e</m:t>
                  </m:r>
                </m:e>
                <m:sup>
                  <m:r>
                    <w:rPr>
                      <w:rFonts w:ascii="Cambria Math" w:eastAsia="宋体" w:hAnsi="Cambria Math" w:cs="宋体"/>
                      <w:color w:val="FF0000"/>
                    </w:rPr>
                    <m:t>jπφ(</m:t>
                  </m:r>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r>
                    <w:rPr>
                      <w:rFonts w:ascii="Cambria Math" w:eastAsia="宋体" w:hAnsi="Cambria Math" w:cs="宋体"/>
                      <w:color w:val="FF0000"/>
                    </w:rPr>
                    <m:t>)/3</m:t>
                  </m:r>
                </m:sup>
              </m:sSup>
            </m:oMath>
            <w:r>
              <w:rPr>
                <w:color w:val="FF0000"/>
              </w:rPr>
              <w:t xml:space="preserve"> for PSCCH DMRS</w:t>
            </w:r>
          </w:p>
          <w:tbl>
            <w:tblPr>
              <w:tblStyle w:val="ad"/>
              <w:tblW w:w="0" w:type="auto"/>
              <w:tblInd w:w="2150" w:type="dxa"/>
              <w:tblLook w:val="04A0" w:firstRow="1" w:lastRow="0" w:firstColumn="1" w:lastColumn="0" w:noHBand="0" w:noVBand="1"/>
            </w:tblPr>
            <w:tblGrid>
              <w:gridCol w:w="2246"/>
              <w:gridCol w:w="2149"/>
            </w:tblGrid>
            <w:tr w:rsidR="00F477A6" w14:paraId="48865B2F" w14:textId="77777777" w:rsidTr="007063B2">
              <w:tc>
                <w:tcPr>
                  <w:tcW w:w="2246" w:type="dxa"/>
                  <w:vAlign w:val="center"/>
                </w:tcPr>
                <w:p w14:paraId="68074528" w14:textId="77777777" w:rsidR="00F477A6" w:rsidRDefault="00F477A6" w:rsidP="007063B2">
                  <w:pPr>
                    <w:pStyle w:val="af1"/>
                    <w:spacing w:before="120"/>
                    <w:jc w:val="center"/>
                    <w:rPr>
                      <w:rFonts w:eastAsiaTheme="minorEastAsia"/>
                      <w:color w:val="FF0000"/>
                      <w:lang w:eastAsia="zh-CN"/>
                    </w:rPr>
                  </w:pPr>
                </w:p>
              </w:tc>
              <w:tc>
                <w:tcPr>
                  <w:tcW w:w="2149" w:type="dxa"/>
                  <w:vAlign w:val="center"/>
                </w:tcPr>
                <w:p w14:paraId="79F509D0" w14:textId="77777777" w:rsidR="00F477A6" w:rsidRDefault="005B031A" w:rsidP="007063B2">
                  <w:pPr>
                    <w:pStyle w:val="af1"/>
                    <w:spacing w:before="120"/>
                    <w:jc w:val="center"/>
                    <w:rPr>
                      <w:rFonts w:eastAsiaTheme="minorEastAsia"/>
                      <w:color w:val="FF0000"/>
                      <w:lang w:eastAsia="zh-CN"/>
                    </w:rPr>
                  </w:pPr>
                  <m:oMathPara>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oMath>
                  </m:oMathPara>
                </w:p>
              </w:tc>
            </w:tr>
            <w:tr w:rsidR="00F477A6" w14:paraId="22DEBEED" w14:textId="77777777" w:rsidTr="007063B2">
              <w:tc>
                <w:tcPr>
                  <w:tcW w:w="2246" w:type="dxa"/>
                  <w:vAlign w:val="center"/>
                </w:tcPr>
                <w:p w14:paraId="65650632" w14:textId="77777777" w:rsidR="00F477A6" w:rsidRDefault="00F477A6" w:rsidP="007063B2">
                  <w:pPr>
                    <w:pStyle w:val="af1"/>
                    <w:spacing w:before="120"/>
                    <w:jc w:val="center"/>
                    <w:rPr>
                      <w:rFonts w:eastAsiaTheme="minorEastAsia"/>
                      <w:i/>
                      <w:color w:val="FF0000"/>
                      <w:lang w:eastAsia="zh-CN"/>
                    </w:rPr>
                  </w:pPr>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=0</m:t>
                    </m:r>
                  </m:oMath>
                  <w:r>
                    <w:rPr>
                      <w:rFonts w:eastAsiaTheme="minorEastAsia"/>
                      <w:i/>
                      <w:color w:val="FF0000"/>
                      <w:lang w:eastAsia="zh-CN"/>
                    </w:rPr>
                    <w:t xml:space="preserve"> </w:t>
                  </w:r>
                </w:p>
              </w:tc>
              <w:tc>
                <w:tcPr>
                  <w:tcW w:w="2149" w:type="dxa"/>
                  <w:vAlign w:val="center"/>
                </w:tcPr>
                <w:p w14:paraId="6FAB8A1F" w14:textId="77777777" w:rsidR="00F477A6" w:rsidRDefault="00F477A6" w:rsidP="007063B2">
                  <w:pPr>
                    <w:pStyle w:val="af1"/>
                    <w:spacing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0 0 0]</w:t>
                  </w:r>
                </w:p>
              </w:tc>
            </w:tr>
            <w:tr w:rsidR="00F477A6" w14:paraId="01BBCBB4" w14:textId="77777777" w:rsidTr="007063B2">
              <w:tc>
                <w:tcPr>
                  <w:tcW w:w="2246" w:type="dxa"/>
                  <w:vAlign w:val="center"/>
                </w:tcPr>
                <w:p w14:paraId="564F40B8" w14:textId="77777777" w:rsidR="00F477A6" w:rsidRDefault="00F477A6" w:rsidP="007063B2">
                  <w:pPr>
                    <w:pStyle w:val="af1"/>
                    <w:spacing w:before="120"/>
                    <w:jc w:val="center"/>
                    <w:rPr>
                      <w:rFonts w:eastAsiaTheme="minorEastAsia"/>
                      <w:i/>
                      <w:color w:val="FF0000"/>
                      <w:lang w:eastAsia="zh-CN"/>
                    </w:rPr>
                  </w:pPr>
                  <m:oMathPara>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=1</m:t>
                      </m:r>
                    </m:oMath>
                  </m:oMathPara>
                </w:p>
              </w:tc>
              <w:tc>
                <w:tcPr>
                  <w:tcW w:w="2149" w:type="dxa"/>
                  <w:vAlign w:val="center"/>
                </w:tcPr>
                <w:p w14:paraId="3972BCA5" w14:textId="77777777" w:rsidR="00F477A6" w:rsidRDefault="00F477A6" w:rsidP="007063B2">
                  <w:pPr>
                    <w:pStyle w:val="af1"/>
                    <w:spacing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0 1 2]</w:t>
                  </w:r>
                </w:p>
              </w:tc>
            </w:tr>
            <w:tr w:rsidR="00F477A6" w14:paraId="03A0FB2C" w14:textId="77777777" w:rsidTr="007063B2">
              <w:tc>
                <w:tcPr>
                  <w:tcW w:w="2246" w:type="dxa"/>
                  <w:vAlign w:val="center"/>
                </w:tcPr>
                <w:p w14:paraId="1C826FFD" w14:textId="77777777" w:rsidR="00F477A6" w:rsidRDefault="00F477A6" w:rsidP="007063B2">
                  <w:pPr>
                    <w:pStyle w:val="af1"/>
                    <w:spacing w:before="120"/>
                    <w:jc w:val="center"/>
                    <w:rPr>
                      <w:rFonts w:eastAsiaTheme="minorEastAsia"/>
                      <w:i/>
                      <w:color w:val="FF0000"/>
                      <w:lang w:eastAsia="zh-CN"/>
                    </w:rPr>
                  </w:pPr>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=2</m:t>
                    </m:r>
                  </m:oMath>
                  <w:r>
                    <w:rPr>
                      <w:rFonts w:eastAsiaTheme="minorEastAsia"/>
                      <w:i/>
                      <w:color w:val="FF0000"/>
                      <w:lang w:eastAsia="zh-CN"/>
                    </w:rPr>
                    <w:t xml:space="preserve"> </w:t>
                  </w:r>
                </w:p>
              </w:tc>
              <w:tc>
                <w:tcPr>
                  <w:tcW w:w="2149" w:type="dxa"/>
                  <w:vAlign w:val="center"/>
                </w:tcPr>
                <w:p w14:paraId="530F0E35" w14:textId="77777777" w:rsidR="00F477A6" w:rsidRDefault="00F477A6" w:rsidP="007063B2">
                  <w:pPr>
                    <w:pStyle w:val="af1"/>
                    <w:spacing w:before="12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0 2 1]</w:t>
                  </w:r>
                </w:p>
              </w:tc>
            </w:tr>
          </w:tbl>
          <w:p w14:paraId="51D07A62" w14:textId="77777777" w:rsidR="00F477A6" w:rsidRDefault="00F477A6" w:rsidP="007063B2">
            <w:pPr>
              <w:pStyle w:val="af1"/>
              <w:spacing w:before="120"/>
              <w:jc w:val="left"/>
              <w:rPr>
                <w:rFonts w:eastAsiaTheme="minorEastAsia"/>
                <w:lang w:eastAsia="zh-CN"/>
              </w:rPr>
            </w:pPr>
          </w:p>
        </w:tc>
      </w:tr>
    </w:tbl>
    <w:p w14:paraId="3AB167A2" w14:textId="77777777" w:rsidR="00F477A6" w:rsidRDefault="00F477A6" w:rsidP="00F477A6">
      <w:pPr>
        <w:pStyle w:val="af1"/>
        <w:spacing w:before="120"/>
        <w:rPr>
          <w:rFonts w:eastAsiaTheme="minorEastAsia"/>
          <w:lang w:eastAsia="zh-CN"/>
        </w:rPr>
      </w:pPr>
    </w:p>
    <w:p w14:paraId="2AB8DD18" w14:textId="77777777" w:rsidR="005611F4" w:rsidRPr="005611F4" w:rsidRDefault="005611F4" w:rsidP="005611F4">
      <w:pPr>
        <w:pStyle w:val="2"/>
        <w:numPr>
          <w:ilvl w:val="1"/>
          <w:numId w:val="27"/>
        </w:numPr>
        <w:spacing w:beforeLines="0" w:before="240" w:afterLines="0" w:after="60"/>
        <w:ind w:left="567" w:rightChars="0" w:right="0" w:hanging="567"/>
      </w:pPr>
      <w:bookmarkStart w:id="47" w:name="_Ref37417288"/>
      <w:r w:rsidRPr="00F477A6">
        <w:t>PSSCH DMRS</w:t>
      </w:r>
      <w:bookmarkEnd w:id="47"/>
      <w:r>
        <w:t xml:space="preserve"> pattern selection</w:t>
      </w:r>
    </w:p>
    <w:p w14:paraId="1106AFC7" w14:textId="3E2ED459" w:rsidR="005611F4" w:rsidRPr="002521DB" w:rsidRDefault="005611F4" w:rsidP="005611F4">
      <w:pPr>
        <w:pStyle w:val="af1"/>
        <w:spacing w:before="120"/>
        <w:rPr>
          <w:rFonts w:ascii="Times New Roman" w:eastAsiaTheme="minorEastAsia" w:hAnsi="Times New Roman"/>
          <w:b/>
          <w:lang w:eastAsia="zh-CN"/>
        </w:rPr>
      </w:pPr>
      <w:r w:rsidRPr="002521DB">
        <w:rPr>
          <w:rFonts w:ascii="Times New Roman" w:eastAsiaTheme="minorEastAsia" w:hAnsi="Times New Roman"/>
          <w:lang w:eastAsia="zh-CN"/>
        </w:rPr>
        <w:t xml:space="preserve">During the email discussion after RAN1#99 meeting, there was </w:t>
      </w:r>
      <w:r w:rsidR="00F3619C">
        <w:rPr>
          <w:rFonts w:ascii="Times New Roman" w:eastAsiaTheme="minorEastAsia" w:hAnsi="Times New Roman"/>
          <w:lang w:eastAsia="zh-CN"/>
        </w:rPr>
        <w:t xml:space="preserve">a </w:t>
      </w:r>
      <w:r w:rsidRPr="002521DB">
        <w:rPr>
          <w:rFonts w:ascii="Times New Roman" w:eastAsiaTheme="minorEastAsia" w:hAnsi="Times New Roman"/>
          <w:lang w:eastAsia="zh-CN"/>
        </w:rPr>
        <w:t xml:space="preserve">discussion about how a DMRS pattern is selected but no conclusion. Different candidate patterns could be configured for different subcarrier spacing, and UE indicates one DMRS pattern from the candidate patterns for the corresponding subcarrier spacing. In our view, although subcarrier spacing is an important factor </w:t>
      </w:r>
      <w:r w:rsidR="00F3619C">
        <w:rPr>
          <w:rFonts w:ascii="Times New Roman" w:eastAsiaTheme="minorEastAsia" w:hAnsi="Times New Roman"/>
          <w:lang w:eastAsia="zh-CN"/>
        </w:rPr>
        <w:t>in determining</w:t>
      </w:r>
      <w:r w:rsidRPr="002521DB">
        <w:rPr>
          <w:rFonts w:ascii="Times New Roman" w:eastAsiaTheme="minorEastAsia" w:hAnsi="Times New Roman"/>
          <w:lang w:eastAsia="zh-CN"/>
        </w:rPr>
        <w:t xml:space="preserve"> a DMRS pattern, it is not the only factor. Other factors</w:t>
      </w:r>
      <w:r w:rsidR="00F3619C">
        <w:rPr>
          <w:rFonts w:ascii="Times New Roman" w:eastAsiaTheme="minorEastAsia" w:hAnsi="Times New Roman"/>
          <w:lang w:eastAsia="zh-CN"/>
        </w:rPr>
        <w:t>,</w:t>
      </w:r>
      <w:r w:rsidRPr="002521DB">
        <w:rPr>
          <w:rFonts w:ascii="Times New Roman" w:eastAsiaTheme="minorEastAsia" w:hAnsi="Times New Roman"/>
          <w:lang w:eastAsia="zh-CN"/>
        </w:rPr>
        <w:t xml:space="preserve"> such as UE speed</w:t>
      </w:r>
      <w:r w:rsidR="00F3619C">
        <w:rPr>
          <w:rFonts w:ascii="Times New Roman" w:eastAsiaTheme="minorEastAsia" w:hAnsi="Times New Roman"/>
          <w:lang w:eastAsia="zh-CN"/>
        </w:rPr>
        <w:t>,</w:t>
      </w:r>
      <w:r w:rsidRPr="002521DB">
        <w:rPr>
          <w:rFonts w:ascii="Times New Roman" w:eastAsiaTheme="minorEastAsia" w:hAnsi="Times New Roman"/>
          <w:lang w:eastAsia="zh-CN"/>
        </w:rPr>
        <w:t xml:space="preserve"> should also be considered when selecting a DMRS pattern. </w:t>
      </w:r>
    </w:p>
    <w:p w14:paraId="48922AFA" w14:textId="77777777" w:rsidR="005611F4" w:rsidRPr="002521DB" w:rsidRDefault="005611F4" w:rsidP="005611F4">
      <w:pPr>
        <w:pStyle w:val="af1"/>
        <w:spacing w:before="120"/>
        <w:rPr>
          <w:rFonts w:ascii="Times New Roman" w:eastAsiaTheme="minorEastAsia" w:hAnsi="Times New Roman"/>
          <w:lang w:eastAsia="zh-CN"/>
        </w:rPr>
      </w:pPr>
      <w:r w:rsidRPr="002521DB">
        <w:rPr>
          <w:rFonts w:ascii="Times New Roman" w:eastAsiaTheme="minorEastAsia" w:hAnsi="Times New Roman"/>
          <w:lang w:eastAsia="zh-CN"/>
        </w:rPr>
        <w:t xml:space="preserve">Moreover, the DMRS configured by the transmitter UE may not perform well. Some feedback information from the receiver UE could be beneficial to help to choose the DMRS pattern. For example, the receiver UE could obtain the channel estimation assuming each DMRS configuration in the DMRS candidate sets, and then select the best one and feedback the selection to the transmitter UE. The transmitter UE could select one DMRS pattern considering the feedback information. It could improve the performance of demodulation. </w:t>
      </w:r>
    </w:p>
    <w:p w14:paraId="2A878FD0" w14:textId="5E7FC010" w:rsidR="005611F4" w:rsidRDefault="005611F4" w:rsidP="005611F4">
      <w:pPr>
        <w:pStyle w:val="a6"/>
        <w:rPr>
          <w:i/>
        </w:rPr>
      </w:pPr>
      <w:bookmarkStart w:id="48" w:name="_Ref37418536"/>
      <w:bookmarkStart w:id="49" w:name="_Ref37418255"/>
      <w:r w:rsidRPr="00C62280">
        <w:rPr>
          <w:i/>
        </w:rPr>
        <w:t xml:space="preserve">Proposal </w:t>
      </w:r>
      <w:r w:rsidRPr="00C62280">
        <w:rPr>
          <w:i/>
        </w:rPr>
        <w:fldChar w:fldCharType="begin"/>
      </w:r>
      <w:r w:rsidRPr="00C62280">
        <w:rPr>
          <w:i/>
        </w:rPr>
        <w:instrText xml:space="preserve"> SEQ Proposal \* ARABIC </w:instrText>
      </w:r>
      <w:r w:rsidRPr="00C62280">
        <w:rPr>
          <w:i/>
        </w:rPr>
        <w:fldChar w:fldCharType="separate"/>
      </w:r>
      <w:r w:rsidR="00F3102A">
        <w:rPr>
          <w:i/>
          <w:noProof/>
        </w:rPr>
        <w:t>21</w:t>
      </w:r>
      <w:r w:rsidRPr="00C62280">
        <w:rPr>
          <w:i/>
        </w:rPr>
        <w:fldChar w:fldCharType="end"/>
      </w:r>
      <w:r w:rsidRPr="00C62280">
        <w:rPr>
          <w:i/>
        </w:rPr>
        <w:t xml:space="preserve">: </w:t>
      </w:r>
      <w:r w:rsidRPr="007161A6">
        <w:rPr>
          <w:i/>
        </w:rPr>
        <w:t xml:space="preserve">DMRS pattern selection is based on the following parameters: </w:t>
      </w:r>
    </w:p>
    <w:p w14:paraId="2DA4F3FB" w14:textId="77777777" w:rsidR="005611F4" w:rsidRDefault="005611F4" w:rsidP="005611F4">
      <w:pPr>
        <w:pStyle w:val="a6"/>
        <w:numPr>
          <w:ilvl w:val="0"/>
          <w:numId w:val="30"/>
        </w:numPr>
        <w:rPr>
          <w:i/>
        </w:rPr>
      </w:pPr>
      <w:r w:rsidRPr="007161A6">
        <w:rPr>
          <w:i/>
        </w:rPr>
        <w:t xml:space="preserve">SCS </w:t>
      </w:r>
    </w:p>
    <w:p w14:paraId="2C30C0B9" w14:textId="77777777" w:rsidR="005611F4" w:rsidRDefault="005611F4" w:rsidP="005611F4">
      <w:pPr>
        <w:pStyle w:val="a6"/>
        <w:numPr>
          <w:ilvl w:val="0"/>
          <w:numId w:val="30"/>
        </w:numPr>
        <w:rPr>
          <w:i/>
        </w:rPr>
      </w:pPr>
      <w:r w:rsidRPr="007161A6">
        <w:rPr>
          <w:i/>
        </w:rPr>
        <w:t xml:space="preserve">UE speed </w:t>
      </w:r>
    </w:p>
    <w:p w14:paraId="0CE7912B" w14:textId="0BC7EF35" w:rsidR="005611F4" w:rsidRPr="005611F4" w:rsidRDefault="005611F4" w:rsidP="005611F4">
      <w:pPr>
        <w:pStyle w:val="a6"/>
        <w:numPr>
          <w:ilvl w:val="0"/>
          <w:numId w:val="30"/>
        </w:numPr>
        <w:rPr>
          <w:i/>
        </w:rPr>
      </w:pPr>
      <w:r w:rsidRPr="007161A6">
        <w:rPr>
          <w:i/>
        </w:rPr>
        <w:t>Feedback information (i.e., recommended DMRS pattern from Rx UE)</w:t>
      </w:r>
      <w:bookmarkEnd w:id="48"/>
      <w:bookmarkEnd w:id="49"/>
    </w:p>
    <w:p w14:paraId="5FECEBAA" w14:textId="77777777" w:rsidR="00F477A6" w:rsidRPr="00F477A6" w:rsidRDefault="00F477A6" w:rsidP="00581DC6">
      <w:pPr>
        <w:pStyle w:val="2"/>
        <w:numPr>
          <w:ilvl w:val="1"/>
          <w:numId w:val="27"/>
        </w:numPr>
        <w:spacing w:beforeLines="0" w:before="240" w:afterLines="0" w:after="60"/>
        <w:ind w:left="567" w:rightChars="0" w:right="0" w:hanging="567"/>
      </w:pPr>
      <w:r w:rsidRPr="00F477A6">
        <w:t>Details of Extended CP</w:t>
      </w:r>
    </w:p>
    <w:p w14:paraId="1F19B958" w14:textId="75BE135E" w:rsidR="00F477A6" w:rsidRDefault="00F477A6" w:rsidP="00F477A6">
      <w:pPr>
        <w:pStyle w:val="af1"/>
        <w:spacing w:before="120"/>
        <w:rPr>
          <w:rFonts w:eastAsiaTheme="minorEastAsia"/>
          <w:lang w:eastAsia="zh-CN"/>
        </w:rPr>
      </w:pPr>
      <w:r>
        <w:rPr>
          <w:rFonts w:eastAsiaTheme="minorEastAsia" w:hint="eastAsia"/>
          <w:lang w:eastAsia="zh-CN"/>
        </w:rPr>
        <w:t>In</w:t>
      </w:r>
      <w:r>
        <w:rPr>
          <w:rFonts w:eastAsiaTheme="minorEastAsia"/>
          <w:lang w:eastAsia="zh-CN"/>
        </w:rPr>
        <w:t xml:space="preserve"> the previous meeting, DMRS patterns were discussed based on the design of normal CP. </w:t>
      </w:r>
      <w:r w:rsidR="009C5149">
        <w:rPr>
          <w:rFonts w:eastAsiaTheme="minorEastAsia"/>
          <w:lang w:eastAsia="zh-CN"/>
        </w:rPr>
        <w:t>Although i</w:t>
      </w:r>
      <w:r>
        <w:rPr>
          <w:rFonts w:eastAsiaTheme="minorEastAsia"/>
          <w:lang w:eastAsia="zh-CN"/>
        </w:rPr>
        <w:t>t has been agreed that extended CP is supported for 60kHz</w:t>
      </w:r>
      <w:r w:rsidR="009C5149">
        <w:rPr>
          <w:rFonts w:eastAsiaTheme="minorEastAsia"/>
          <w:lang w:eastAsia="zh-CN"/>
        </w:rPr>
        <w:t>,</w:t>
      </w:r>
      <w:r>
        <w:rPr>
          <w:rFonts w:eastAsiaTheme="minorEastAsia"/>
          <w:lang w:eastAsia="zh-CN"/>
        </w:rPr>
        <w:t xml:space="preserve"> </w:t>
      </w:r>
      <w:r w:rsidR="009C5149">
        <w:rPr>
          <w:rFonts w:eastAsiaTheme="minorEastAsia"/>
          <w:lang w:eastAsia="zh-CN"/>
        </w:rPr>
        <w:t>i</w:t>
      </w:r>
      <w:r>
        <w:rPr>
          <w:rFonts w:eastAsiaTheme="minorEastAsia"/>
          <w:lang w:eastAsia="zh-CN"/>
        </w:rPr>
        <w:t>t has not yet agreed how many symbols in a slot can be supported for SL in the ECP case. One question is whether the minimum number of PSSCH would be less than the current definition</w:t>
      </w:r>
      <w:r w:rsidR="00F3619C">
        <w:rPr>
          <w:rFonts w:eastAsiaTheme="minorEastAsia"/>
          <w:lang w:eastAsia="zh-CN"/>
        </w:rPr>
        <w:t>,</w:t>
      </w:r>
      <w:r>
        <w:rPr>
          <w:rFonts w:eastAsiaTheme="minorEastAsia"/>
          <w:lang w:eastAsia="zh-CN"/>
        </w:rPr>
        <w:t xml:space="preserve"> which is 6 OFDM symbol</w:t>
      </w:r>
      <w:r w:rsidR="00F3619C">
        <w:rPr>
          <w:rFonts w:eastAsiaTheme="minorEastAsia"/>
          <w:lang w:eastAsia="zh-CN"/>
        </w:rPr>
        <w:t>,</w:t>
      </w:r>
      <w:r>
        <w:rPr>
          <w:rFonts w:eastAsiaTheme="minorEastAsia"/>
          <w:lang w:eastAsia="zh-CN"/>
        </w:rPr>
        <w:t xml:space="preserve"> including AGC settling time. In our opinion, at least 5 OFDM symbols could additional supported. Then, an additional DMRS pattern</w:t>
      </w:r>
      <w:r>
        <w:rPr>
          <w:rFonts w:eastAsiaTheme="minorEastAsia" w:hint="eastAsia"/>
          <w:lang w:eastAsia="zh-CN"/>
        </w:rPr>
        <w:t xml:space="preserve"> </w:t>
      </w:r>
      <w:r>
        <w:rPr>
          <w:rFonts w:eastAsiaTheme="minorEastAsia"/>
          <w:lang w:eastAsia="zh-CN"/>
        </w:rPr>
        <w:t xml:space="preserve">is needed to support the additional length of PSSCH. </w:t>
      </w:r>
    </w:p>
    <w:p w14:paraId="38E81D9E" w14:textId="6547DE04" w:rsidR="00F477A6" w:rsidRDefault="00F477A6" w:rsidP="00F477A6">
      <w:pPr>
        <w:pStyle w:val="a6"/>
        <w:rPr>
          <w:rFonts w:eastAsiaTheme="minorEastAsia"/>
          <w:b w:val="0"/>
          <w:i/>
        </w:rPr>
      </w:pPr>
      <w:bookmarkStart w:id="50" w:name="_Ref32313037"/>
      <w:r>
        <w:rPr>
          <w:i/>
        </w:rPr>
        <w:lastRenderedPageBreak/>
        <w:t xml:space="preserve">Proposal </w:t>
      </w:r>
      <w:r>
        <w:rPr>
          <w:i/>
        </w:rPr>
        <w:fldChar w:fldCharType="begin"/>
      </w:r>
      <w:r>
        <w:rPr>
          <w:i/>
        </w:rPr>
        <w:instrText xml:space="preserve"> SEQ Proposal \* ARABIC </w:instrText>
      </w:r>
      <w:r>
        <w:rPr>
          <w:i/>
        </w:rPr>
        <w:fldChar w:fldCharType="separate"/>
      </w:r>
      <w:r w:rsidR="00F3102A">
        <w:rPr>
          <w:i/>
          <w:noProof/>
        </w:rPr>
        <w:t>22</w:t>
      </w:r>
      <w:r>
        <w:rPr>
          <w:i/>
        </w:rPr>
        <w:fldChar w:fldCharType="end"/>
      </w:r>
      <w:r>
        <w:rPr>
          <w:rFonts w:eastAsiaTheme="minorEastAsia"/>
          <w:i/>
        </w:rPr>
        <w:t>: 5 OFDM symbols are supported for PSSCH of extended CP.</w:t>
      </w:r>
      <w:bookmarkEnd w:id="50"/>
    </w:p>
    <w:p w14:paraId="3BC4F62A" w14:textId="4674C10A" w:rsidR="00F477A6" w:rsidRDefault="00F477A6" w:rsidP="00F477A6">
      <w:pPr>
        <w:pStyle w:val="a6"/>
        <w:rPr>
          <w:rFonts w:eastAsiaTheme="minorEastAsia"/>
          <w:b w:val="0"/>
          <w:i/>
        </w:rPr>
      </w:pPr>
      <w:bookmarkStart w:id="51" w:name="_Ref32313041"/>
      <w:r>
        <w:rPr>
          <w:i/>
        </w:rPr>
        <w:t xml:space="preserve">Proposal </w:t>
      </w:r>
      <w:r>
        <w:rPr>
          <w:i/>
        </w:rPr>
        <w:fldChar w:fldCharType="begin"/>
      </w:r>
      <w:r>
        <w:rPr>
          <w:i/>
        </w:rPr>
        <w:instrText xml:space="preserve"> SEQ Proposal \* ARABIC </w:instrText>
      </w:r>
      <w:r>
        <w:rPr>
          <w:i/>
        </w:rPr>
        <w:fldChar w:fldCharType="separate"/>
      </w:r>
      <w:r w:rsidR="00F3102A">
        <w:rPr>
          <w:i/>
          <w:noProof/>
        </w:rPr>
        <w:t>23</w:t>
      </w:r>
      <w:r>
        <w:rPr>
          <w:i/>
        </w:rPr>
        <w:fldChar w:fldCharType="end"/>
      </w:r>
      <w:r>
        <w:rPr>
          <w:rFonts w:eastAsiaTheme="minorEastAsia"/>
          <w:i/>
        </w:rPr>
        <w:t xml:space="preserve">: DMRS pattern </w:t>
      </w:r>
      <w:r>
        <w:rPr>
          <w:rFonts w:eastAsiaTheme="minorEastAsia" w:hint="eastAsia"/>
          <w:i/>
        </w:rPr>
        <w:t>o</w:t>
      </w:r>
      <w:r>
        <w:rPr>
          <w:rFonts w:eastAsiaTheme="minorEastAsia"/>
          <w:i/>
        </w:rPr>
        <w:t>f {1, 4} should be supported to 5 OFDM symbols.</w:t>
      </w:r>
      <w:bookmarkEnd w:id="51"/>
    </w:p>
    <w:p w14:paraId="0E2472D7" w14:textId="77777777" w:rsidR="00F477A6" w:rsidRDefault="00F477A6" w:rsidP="00F477A6">
      <w:pPr>
        <w:pStyle w:val="af1"/>
        <w:spacing w:before="120"/>
        <w:rPr>
          <w:rFonts w:eastAsiaTheme="minorEastAsia"/>
          <w:lang w:eastAsia="zh-CN"/>
        </w:rPr>
      </w:pPr>
    </w:p>
    <w:p w14:paraId="275663D2" w14:textId="491D0275" w:rsidR="00F477A6" w:rsidRDefault="00F477A6" w:rsidP="00F477A6">
      <w:pPr>
        <w:pStyle w:val="af1"/>
        <w:spacing w:before="120"/>
        <w:rPr>
          <w:rFonts w:eastAsiaTheme="minorEastAsia"/>
          <w:lang w:eastAsia="zh-CN"/>
        </w:rPr>
      </w:pPr>
      <w:r>
        <w:rPr>
          <w:rFonts w:eastAsiaTheme="minorEastAsia" w:hint="eastAsia"/>
          <w:lang w:eastAsia="zh-CN"/>
        </w:rPr>
        <w:t>T</w:t>
      </w:r>
      <w:r>
        <w:rPr>
          <w:rFonts w:eastAsiaTheme="minorEastAsia"/>
          <w:lang w:eastAsia="zh-CN"/>
        </w:rPr>
        <w:t>he following TP for TS 38.211</w:t>
      </w:r>
      <w:r w:rsidR="007E6045">
        <w:rPr>
          <w:rFonts w:eastAsiaTheme="minorEastAsia"/>
          <w:lang w:eastAsia="zh-CN"/>
        </w:rPr>
        <w:t xml:space="preserve"> </w:t>
      </w:r>
      <w:r w:rsidR="007E6045">
        <w:rPr>
          <w:rFonts w:ascii="Times New Roman" w:eastAsia="宋体" w:hAnsi="Times New Roman"/>
          <w:lang w:eastAsia="zh-CN"/>
        </w:rPr>
        <w:fldChar w:fldCharType="begin"/>
      </w:r>
      <w:r w:rsidR="007E6045">
        <w:rPr>
          <w:rFonts w:ascii="Times New Roman" w:eastAsia="宋体" w:hAnsi="Times New Roman"/>
          <w:lang w:eastAsia="zh-CN"/>
        </w:rPr>
        <w:instrText xml:space="preserve"> REF _Ref37426544 \r \h </w:instrText>
      </w:r>
      <w:r w:rsidR="007E6045">
        <w:rPr>
          <w:rFonts w:ascii="Times New Roman" w:eastAsia="宋体" w:hAnsi="Times New Roman"/>
          <w:lang w:eastAsia="zh-CN"/>
        </w:rPr>
      </w:r>
      <w:r w:rsidR="007E6045">
        <w:rPr>
          <w:rFonts w:ascii="Times New Roman" w:eastAsia="宋体" w:hAnsi="Times New Roman"/>
          <w:lang w:eastAsia="zh-CN"/>
        </w:rPr>
        <w:fldChar w:fldCharType="separate"/>
      </w:r>
      <w:r w:rsidR="00F3102A">
        <w:rPr>
          <w:rFonts w:ascii="Times New Roman" w:eastAsia="宋体" w:hAnsi="Times New Roman"/>
          <w:lang w:eastAsia="zh-CN"/>
        </w:rPr>
        <w:t>[3]</w:t>
      </w:r>
      <w:r w:rsidR="007E6045">
        <w:rPr>
          <w:rFonts w:ascii="Times New Roman" w:eastAsia="宋体" w:hAnsi="Times New Roman"/>
          <w:lang w:eastAsia="zh-CN"/>
        </w:rPr>
        <w:fldChar w:fldCharType="end"/>
      </w:r>
      <w:r w:rsidR="007E6045">
        <w:rPr>
          <w:rFonts w:eastAsiaTheme="minorEastAsia"/>
          <w:lang w:eastAsia="zh-CN"/>
        </w:rPr>
        <w:t xml:space="preserve"> </w:t>
      </w:r>
      <w:r>
        <w:rPr>
          <w:rFonts w:eastAsiaTheme="minorEastAsia"/>
          <w:lang w:eastAsia="zh-CN"/>
        </w:rPr>
        <w:t>is proposed:</w:t>
      </w:r>
    </w:p>
    <w:tbl>
      <w:tblPr>
        <w:tblStyle w:val="ad"/>
        <w:tblW w:w="0" w:type="auto"/>
        <w:tblLook w:val="04A0" w:firstRow="1" w:lastRow="0" w:firstColumn="1" w:lastColumn="0" w:noHBand="0" w:noVBand="1"/>
      </w:tblPr>
      <w:tblGrid>
        <w:gridCol w:w="9019"/>
      </w:tblGrid>
      <w:tr w:rsidR="00F477A6" w14:paraId="7FA33BEE" w14:textId="77777777" w:rsidTr="007063B2">
        <w:tc>
          <w:tcPr>
            <w:tcW w:w="9019" w:type="dxa"/>
          </w:tcPr>
          <w:p w14:paraId="38402E3B" w14:textId="77777777" w:rsidR="00F477A6" w:rsidRDefault="00F477A6" w:rsidP="007063B2">
            <w:pPr>
              <w:pStyle w:val="af1"/>
              <w:spacing w:before="120"/>
              <w:rPr>
                <w:rFonts w:eastAsiaTheme="minorEastAsia"/>
                <w:b/>
                <w:szCs w:val="20"/>
                <w:u w:val="single"/>
                <w:lang w:eastAsia="zh-CN"/>
              </w:rPr>
            </w:pPr>
            <w:r>
              <w:rPr>
                <w:rFonts w:eastAsiaTheme="minorEastAsia" w:hint="eastAsia"/>
                <w:b/>
                <w:szCs w:val="20"/>
                <w:u w:val="single"/>
                <w:lang w:eastAsia="zh-CN"/>
              </w:rPr>
              <w:t>T</w:t>
            </w:r>
            <w:r>
              <w:rPr>
                <w:rFonts w:eastAsiaTheme="minorEastAsia"/>
                <w:b/>
                <w:szCs w:val="20"/>
                <w:u w:val="single"/>
                <w:lang w:eastAsia="zh-CN"/>
              </w:rPr>
              <w:t>S 38.211 8.4.1.1.2</w:t>
            </w:r>
          </w:p>
          <w:p w14:paraId="113A5717" w14:textId="77777777" w:rsidR="00F477A6" w:rsidRDefault="00F477A6" w:rsidP="007063B2">
            <w:pPr>
              <w:spacing w:before="120" w:after="120"/>
              <w:rPr>
                <w:sz w:val="20"/>
              </w:rPr>
            </w:pPr>
            <w:bookmarkStart w:id="52" w:name="OLE_LINK21"/>
            <w:bookmarkStart w:id="53" w:name="OLE_LINK22"/>
            <w:r>
              <w:rPr>
                <w:sz w:val="20"/>
              </w:rPr>
              <w:t xml:space="preserve">The position(s) of the DM-RS symbols is given by </w:t>
            </w:r>
            <m:oMath>
              <m:acc>
                <m:accPr>
                  <m:chr m:val="̅"/>
                  <m:ctrlPr>
                    <w:rPr>
                      <w:rFonts w:ascii="Cambria Math" w:eastAsiaTheme="minorHAnsi" w:hAnsi="Cambria Math" w:cstheme="minorBidi"/>
                      <w:i/>
                      <w:sz w:val="20"/>
                    </w:rPr>
                  </m:ctrlPr>
                </m:accPr>
                <m:e>
                  <m:r>
                    <w:rPr>
                      <w:rFonts w:ascii="Cambria Math" w:hAnsi="Cambria Math"/>
                      <w:sz w:val="20"/>
                    </w:rPr>
                    <m:t>l</m:t>
                  </m:r>
                </m:e>
              </m:acc>
            </m:oMath>
            <w:r>
              <w:rPr>
                <w:sz w:val="20"/>
              </w:rPr>
              <w:t xml:space="preserve"> according to Table 8.4.1.2.2-1 where </w:t>
            </w:r>
            <m:oMath>
              <m:sSub>
                <m:sSubPr>
                  <m:ctrlPr>
                    <w:rPr>
                      <w:rFonts w:ascii="Cambria Math" w:hAnsi="Cambria Math"/>
                      <w:i/>
                      <w:sz w:val="20"/>
                    </w:rPr>
                  </m:ctrlPr>
                </m:sSubPr>
                <m:e>
                  <m:r>
                    <w:rPr>
                      <w:rFonts w:ascii="Cambria Math" w:hAnsi="Cambria Math"/>
                      <w:sz w:val="20"/>
                    </w:rPr>
                    <m:t>l</m:t>
                  </m:r>
                </m:e>
                <m:sub>
                  <m:r>
                    <m:rPr>
                      <m:nor/>
                    </m:rPr>
                    <w:rPr>
                      <w:rFonts w:ascii="Cambria Math" w:hAnsi="Cambria Math"/>
                      <w:sz w:val="20"/>
                    </w:rPr>
                    <m:t>d</m:t>
                  </m:r>
                </m:sub>
              </m:sSub>
            </m:oMath>
            <w:r>
              <w:rPr>
                <w:sz w:val="20"/>
              </w:rPr>
              <w:t xml:space="preserve"> is the duration of the scheduled resources for transmission of PSSCH and the associated PSCCH, including the OFDM symbol duplicated as described in clauses 8.3.1.5 and 8.3.2.3.</w:t>
            </w:r>
          </w:p>
          <w:bookmarkEnd w:id="52"/>
          <w:bookmarkEnd w:id="53"/>
          <w:p w14:paraId="6053CE0D" w14:textId="77777777" w:rsidR="00F477A6" w:rsidRPr="00F477A6" w:rsidRDefault="00F477A6" w:rsidP="00F477A6">
            <w:pPr>
              <w:keepNext/>
              <w:keepLines/>
              <w:overflowPunct w:val="0"/>
              <w:autoSpaceDE w:val="0"/>
              <w:autoSpaceDN w:val="0"/>
              <w:adjustRightInd w:val="0"/>
              <w:spacing w:beforeLines="0" w:before="60" w:afterLines="0" w:after="180"/>
              <w:jc w:val="center"/>
              <w:textAlignment w:val="baseline"/>
              <w:rPr>
                <w:rFonts w:ascii="Arial" w:eastAsia="Times New Roman" w:hAnsi="Arial"/>
                <w:b/>
                <w:kern w:val="0"/>
                <w:sz w:val="20"/>
                <w:lang w:eastAsia="en-GB"/>
              </w:rPr>
            </w:pPr>
            <w:r w:rsidRPr="00F477A6">
              <w:rPr>
                <w:rFonts w:ascii="Arial" w:eastAsia="Times New Roman" w:hAnsi="Arial"/>
                <w:b/>
                <w:kern w:val="0"/>
                <w:sz w:val="20"/>
                <w:lang w:eastAsia="en-GB"/>
              </w:rPr>
              <w:t>Table 8.4.1.2.2-1: PSSCH DM-RS time-domain location.</w:t>
            </w:r>
          </w:p>
          <w:tbl>
            <w:tblPr>
              <w:tblStyle w:val="ad"/>
              <w:tblW w:w="0" w:type="auto"/>
              <w:tblInd w:w="421" w:type="dxa"/>
              <w:tblLook w:val="04A0" w:firstRow="1" w:lastRow="0" w:firstColumn="1" w:lastColumn="0" w:noHBand="0" w:noVBand="1"/>
            </w:tblPr>
            <w:tblGrid>
              <w:gridCol w:w="1028"/>
              <w:gridCol w:w="1036"/>
              <w:gridCol w:w="1134"/>
              <w:gridCol w:w="1134"/>
              <w:gridCol w:w="1134"/>
              <w:gridCol w:w="1134"/>
              <w:gridCol w:w="1134"/>
            </w:tblGrid>
            <w:tr w:rsidR="00F477A6" w:rsidRPr="00F477A6" w14:paraId="3E68E706" w14:textId="77777777" w:rsidTr="007063B2">
              <w:tc>
                <w:tcPr>
                  <w:tcW w:w="948" w:type="dxa"/>
                  <w:vMerge w:val="restart"/>
                </w:tcPr>
                <w:p w14:paraId="0A14BB4B" w14:textId="77777777" w:rsidR="00F477A6" w:rsidRPr="00F477A6" w:rsidRDefault="005B031A"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m:oMath>
                    <m:sSub>
                      <m:sSubPr>
                        <m:ctrlPr>
                          <w:rPr>
                            <w:rFonts w:ascii="Cambria Math" w:eastAsia="Times New Roman" w:hAnsi="Cambria Math"/>
                            <w:b/>
                            <w:kern w:val="0"/>
                            <w:sz w:val="20"/>
                            <w:lang w:val="en-GB" w:eastAsia="en-GB"/>
                          </w:rPr>
                        </m:ctrlPr>
                      </m:sSubPr>
                      <m:e>
                        <m:r>
                          <m:rPr>
                            <m:sty m:val="bi"/>
                          </m:rPr>
                          <w:rPr>
                            <w:rFonts w:ascii="Cambria Math" w:eastAsia="Times New Roman" w:hAnsi="Cambria Math"/>
                            <w:kern w:val="0"/>
                            <w:sz w:val="20"/>
                            <w:lang w:val="en-GB" w:eastAsia="en-GB"/>
                          </w:rPr>
                          <m:t>l</m:t>
                        </m:r>
                      </m:e>
                      <m:sub>
                        <m:r>
                          <m:rPr>
                            <m:nor/>
                          </m:rPr>
                          <w:rPr>
                            <w:rFonts w:ascii="Arial" w:eastAsia="Times New Roman" w:hAnsi="Arial"/>
                            <w:b/>
                            <w:kern w:val="0"/>
                            <w:sz w:val="20"/>
                            <w:lang w:val="en-GB" w:eastAsia="en-GB"/>
                          </w:rPr>
                          <m:t>d</m:t>
                        </m:r>
                      </m:sub>
                    </m:sSub>
                  </m:oMath>
                  <w:r w:rsidR="00F477A6" w:rsidRPr="00F477A6">
                    <w:rPr>
                      <w:rFonts w:ascii="Arial" w:eastAsia="Times New Roman" w:hAnsi="Arial"/>
                      <w:b/>
                      <w:kern w:val="0"/>
                      <w:sz w:val="20"/>
                      <w:lang w:val="en-GB" w:eastAsia="en-GB"/>
                    </w:rPr>
                    <w:t xml:space="preserve">  in symbols</w:t>
                  </w:r>
                </w:p>
              </w:tc>
              <w:tc>
                <w:tcPr>
                  <w:tcW w:w="6706" w:type="dxa"/>
                  <w:gridSpan w:val="6"/>
                  <w:tcBorders>
                    <w:bottom w:val="nil"/>
                  </w:tcBorders>
                </w:tcPr>
                <w:p w14:paraId="5861E3B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 xml:space="preserve">DM-RS position </w:t>
                  </w:r>
                  <m:oMath>
                    <m:acc>
                      <m:accPr>
                        <m:chr m:val="̅"/>
                        <m:ctrlPr>
                          <w:rPr>
                            <w:rFonts w:ascii="Cambria Math" w:eastAsia="Times New Roman" w:hAnsi="Cambria Math"/>
                            <w:b/>
                            <w:kern w:val="0"/>
                            <w:sz w:val="20"/>
                            <w:lang w:val="en-GB" w:eastAsia="en-GB"/>
                          </w:rPr>
                        </m:ctrlPr>
                      </m:accPr>
                      <m:e>
                        <m:r>
                          <m:rPr>
                            <m:sty m:val="bi"/>
                          </m:rPr>
                          <w:rPr>
                            <w:rFonts w:ascii="Cambria Math" w:eastAsia="Times New Roman" w:hAnsi="Cambria Math"/>
                            <w:kern w:val="0"/>
                            <w:sz w:val="20"/>
                            <w:lang w:val="en-GB" w:eastAsia="en-GB"/>
                          </w:rPr>
                          <m:t>l</m:t>
                        </m:r>
                      </m:e>
                    </m:acc>
                  </m:oMath>
                </w:p>
              </w:tc>
            </w:tr>
            <w:tr w:rsidR="00F477A6" w:rsidRPr="00F477A6" w14:paraId="162DC952" w14:textId="77777777" w:rsidTr="007063B2">
              <w:tc>
                <w:tcPr>
                  <w:tcW w:w="948" w:type="dxa"/>
                  <w:vMerge/>
                </w:tcPr>
                <w:p w14:paraId="5973B65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p>
              </w:tc>
              <w:tc>
                <w:tcPr>
                  <w:tcW w:w="3304" w:type="dxa"/>
                  <w:gridSpan w:val="3"/>
                  <w:tcBorders>
                    <w:top w:val="nil"/>
                    <w:bottom w:val="single" w:sz="4" w:space="0" w:color="auto"/>
                  </w:tcBorders>
                </w:tcPr>
                <w:p w14:paraId="4726BCF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PSCCH duration 2 symbols</w:t>
                  </w:r>
                </w:p>
              </w:tc>
              <w:tc>
                <w:tcPr>
                  <w:tcW w:w="3402" w:type="dxa"/>
                  <w:gridSpan w:val="3"/>
                  <w:tcBorders>
                    <w:top w:val="nil"/>
                    <w:bottom w:val="single" w:sz="4" w:space="0" w:color="auto"/>
                  </w:tcBorders>
                </w:tcPr>
                <w:p w14:paraId="342BFA4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PSCCH duration 3 symbols</w:t>
                  </w:r>
                </w:p>
              </w:tc>
            </w:tr>
            <w:tr w:rsidR="00F477A6" w:rsidRPr="00F477A6" w14:paraId="77F59F12" w14:textId="77777777" w:rsidTr="007063B2">
              <w:tc>
                <w:tcPr>
                  <w:tcW w:w="948" w:type="dxa"/>
                  <w:vMerge/>
                </w:tcPr>
                <w:p w14:paraId="7590F97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p>
              </w:tc>
              <w:tc>
                <w:tcPr>
                  <w:tcW w:w="3304" w:type="dxa"/>
                  <w:gridSpan w:val="3"/>
                  <w:tcBorders>
                    <w:bottom w:val="nil"/>
                  </w:tcBorders>
                </w:tcPr>
                <w:p w14:paraId="55C06B8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Number of PSSCH DM-RS</w:t>
                  </w:r>
                </w:p>
              </w:tc>
              <w:tc>
                <w:tcPr>
                  <w:tcW w:w="3402" w:type="dxa"/>
                  <w:gridSpan w:val="3"/>
                  <w:tcBorders>
                    <w:bottom w:val="nil"/>
                  </w:tcBorders>
                </w:tcPr>
                <w:p w14:paraId="51E9232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Number of PSSCH DM-RS</w:t>
                  </w:r>
                </w:p>
              </w:tc>
            </w:tr>
            <w:tr w:rsidR="00F477A6" w:rsidRPr="00F477A6" w14:paraId="16ADC46E" w14:textId="77777777" w:rsidTr="007063B2">
              <w:tc>
                <w:tcPr>
                  <w:tcW w:w="948" w:type="dxa"/>
                  <w:vMerge/>
                </w:tcPr>
                <w:p w14:paraId="24E47FE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p>
              </w:tc>
              <w:tc>
                <w:tcPr>
                  <w:tcW w:w="1036" w:type="dxa"/>
                  <w:tcBorders>
                    <w:top w:val="nil"/>
                  </w:tcBorders>
                </w:tcPr>
                <w:p w14:paraId="6D0CBA2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2</w:t>
                  </w:r>
                </w:p>
              </w:tc>
              <w:tc>
                <w:tcPr>
                  <w:tcW w:w="1134" w:type="dxa"/>
                  <w:tcBorders>
                    <w:top w:val="nil"/>
                  </w:tcBorders>
                </w:tcPr>
                <w:p w14:paraId="1C4F660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3</w:t>
                  </w:r>
                </w:p>
              </w:tc>
              <w:tc>
                <w:tcPr>
                  <w:tcW w:w="1134" w:type="dxa"/>
                  <w:tcBorders>
                    <w:top w:val="nil"/>
                  </w:tcBorders>
                </w:tcPr>
                <w:p w14:paraId="2D0AFDE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4</w:t>
                  </w:r>
                </w:p>
              </w:tc>
              <w:tc>
                <w:tcPr>
                  <w:tcW w:w="1134" w:type="dxa"/>
                  <w:tcBorders>
                    <w:top w:val="nil"/>
                  </w:tcBorders>
                </w:tcPr>
                <w:p w14:paraId="19BC5AF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2</w:t>
                  </w:r>
                </w:p>
              </w:tc>
              <w:tc>
                <w:tcPr>
                  <w:tcW w:w="1134" w:type="dxa"/>
                  <w:tcBorders>
                    <w:top w:val="nil"/>
                  </w:tcBorders>
                </w:tcPr>
                <w:p w14:paraId="69F9B45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3</w:t>
                  </w:r>
                </w:p>
              </w:tc>
              <w:tc>
                <w:tcPr>
                  <w:tcW w:w="1134" w:type="dxa"/>
                  <w:tcBorders>
                    <w:top w:val="nil"/>
                  </w:tcBorders>
                </w:tcPr>
                <w:p w14:paraId="2B87E01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b/>
                      <w:kern w:val="0"/>
                      <w:sz w:val="20"/>
                      <w:lang w:val="en-GB" w:eastAsia="en-GB"/>
                    </w:rPr>
                  </w:pPr>
                  <w:r w:rsidRPr="00F477A6">
                    <w:rPr>
                      <w:rFonts w:ascii="Arial" w:eastAsia="Times New Roman" w:hAnsi="Arial"/>
                      <w:b/>
                      <w:kern w:val="0"/>
                      <w:sz w:val="20"/>
                      <w:lang w:val="en-GB" w:eastAsia="en-GB"/>
                    </w:rPr>
                    <w:t>4</w:t>
                  </w:r>
                </w:p>
              </w:tc>
            </w:tr>
            <w:tr w:rsidR="00F477A6" w:rsidRPr="00F477A6" w14:paraId="3A7C73C0" w14:textId="77777777" w:rsidTr="007063B2">
              <w:tc>
                <w:tcPr>
                  <w:tcW w:w="948" w:type="dxa"/>
                </w:tcPr>
                <w:p w14:paraId="2355682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hAnsi="Arial"/>
                      <w:color w:val="FF0000"/>
                      <w:kern w:val="0"/>
                      <w:sz w:val="20"/>
                      <w:u w:val="single"/>
                      <w:lang w:val="en-GB"/>
                    </w:rPr>
                  </w:pPr>
                  <w:r w:rsidRPr="00F477A6">
                    <w:rPr>
                      <w:rFonts w:ascii="Arial" w:hAnsi="Arial" w:hint="eastAsia"/>
                      <w:color w:val="FF0000"/>
                      <w:kern w:val="0"/>
                      <w:sz w:val="20"/>
                      <w:u w:val="single"/>
                      <w:lang w:val="en-GB"/>
                    </w:rPr>
                    <w:t>5</w:t>
                  </w:r>
                </w:p>
              </w:tc>
              <w:tc>
                <w:tcPr>
                  <w:tcW w:w="1036" w:type="dxa"/>
                </w:tcPr>
                <w:p w14:paraId="1E89A937"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hAnsi="Arial"/>
                      <w:color w:val="FF0000"/>
                      <w:kern w:val="0"/>
                      <w:sz w:val="20"/>
                      <w:u w:val="single"/>
                      <w:lang w:val="en-GB"/>
                    </w:rPr>
                  </w:pPr>
                  <w:r w:rsidRPr="00F477A6">
                    <w:rPr>
                      <w:rFonts w:ascii="Arial" w:hAnsi="Arial" w:hint="eastAsia"/>
                      <w:color w:val="FF0000"/>
                      <w:kern w:val="0"/>
                      <w:sz w:val="20"/>
                      <w:u w:val="single"/>
                      <w:lang w:val="en-GB"/>
                    </w:rPr>
                    <w:t>1,</w:t>
                  </w:r>
                  <w:r w:rsidRPr="00F477A6">
                    <w:rPr>
                      <w:rFonts w:ascii="Arial" w:hAnsi="Arial"/>
                      <w:color w:val="FF0000"/>
                      <w:kern w:val="0"/>
                      <w:sz w:val="20"/>
                      <w:u w:val="single"/>
                      <w:lang w:val="en-GB"/>
                    </w:rPr>
                    <w:t xml:space="preserve"> 4</w:t>
                  </w:r>
                </w:p>
              </w:tc>
              <w:tc>
                <w:tcPr>
                  <w:tcW w:w="1134" w:type="dxa"/>
                </w:tcPr>
                <w:p w14:paraId="222D5EE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c>
                <w:tcPr>
                  <w:tcW w:w="1134" w:type="dxa"/>
                </w:tcPr>
                <w:p w14:paraId="419F699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c>
                <w:tcPr>
                  <w:tcW w:w="1134" w:type="dxa"/>
                </w:tcPr>
                <w:p w14:paraId="1BA18D6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hAnsi="Arial"/>
                      <w:color w:val="FF0000"/>
                      <w:kern w:val="0"/>
                      <w:sz w:val="20"/>
                      <w:u w:val="single"/>
                      <w:lang w:val="en-GB"/>
                    </w:rPr>
                  </w:pPr>
                  <w:r w:rsidRPr="00F477A6">
                    <w:rPr>
                      <w:rFonts w:ascii="Arial" w:hAnsi="Arial" w:hint="eastAsia"/>
                      <w:color w:val="FF0000"/>
                      <w:kern w:val="0"/>
                      <w:sz w:val="20"/>
                      <w:u w:val="single"/>
                      <w:lang w:val="en-GB"/>
                    </w:rPr>
                    <w:t>1,</w:t>
                  </w:r>
                  <w:r w:rsidRPr="00F477A6">
                    <w:rPr>
                      <w:rFonts w:ascii="Arial" w:hAnsi="Arial"/>
                      <w:color w:val="FF0000"/>
                      <w:kern w:val="0"/>
                      <w:sz w:val="20"/>
                      <w:u w:val="single"/>
                      <w:lang w:val="en-GB"/>
                    </w:rPr>
                    <w:t xml:space="preserve"> 4</w:t>
                  </w:r>
                </w:p>
              </w:tc>
              <w:tc>
                <w:tcPr>
                  <w:tcW w:w="1134" w:type="dxa"/>
                </w:tcPr>
                <w:p w14:paraId="1FB9BAC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c>
                <w:tcPr>
                  <w:tcW w:w="1134" w:type="dxa"/>
                </w:tcPr>
                <w:p w14:paraId="334007E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color w:val="FF0000"/>
                      <w:kern w:val="0"/>
                      <w:sz w:val="20"/>
                      <w:u w:val="single"/>
                      <w:lang w:val="en-GB" w:eastAsia="en-GB"/>
                    </w:rPr>
                  </w:pPr>
                </w:p>
              </w:tc>
            </w:tr>
            <w:tr w:rsidR="00F477A6" w:rsidRPr="00F477A6" w14:paraId="4F07D78F" w14:textId="77777777" w:rsidTr="007063B2">
              <w:tc>
                <w:tcPr>
                  <w:tcW w:w="948" w:type="dxa"/>
                </w:tcPr>
                <w:p w14:paraId="53715B2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6</w:t>
                  </w:r>
                </w:p>
              </w:tc>
              <w:tc>
                <w:tcPr>
                  <w:tcW w:w="1036" w:type="dxa"/>
                </w:tcPr>
                <w:p w14:paraId="3EC1B45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282F4B2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39634587"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306F198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3132D61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064CE55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1DBE4C51" w14:textId="77777777" w:rsidTr="007063B2">
              <w:tc>
                <w:tcPr>
                  <w:tcW w:w="948" w:type="dxa"/>
                </w:tcPr>
                <w:p w14:paraId="7AE55A5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7</w:t>
                  </w:r>
                </w:p>
              </w:tc>
              <w:tc>
                <w:tcPr>
                  <w:tcW w:w="1036" w:type="dxa"/>
                </w:tcPr>
                <w:p w14:paraId="4BC6DFAB"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277F81E8"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61A7728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6FE094C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15B989C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09E7D40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1C9915D2" w14:textId="77777777" w:rsidTr="007063B2">
              <w:tc>
                <w:tcPr>
                  <w:tcW w:w="948" w:type="dxa"/>
                </w:tcPr>
                <w:p w14:paraId="28827A3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8</w:t>
                  </w:r>
                </w:p>
              </w:tc>
              <w:tc>
                <w:tcPr>
                  <w:tcW w:w="1036" w:type="dxa"/>
                </w:tcPr>
                <w:p w14:paraId="30988CEB"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6762D887"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5619A5FB"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31018073"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w:t>
                  </w:r>
                </w:p>
              </w:tc>
              <w:tc>
                <w:tcPr>
                  <w:tcW w:w="1134" w:type="dxa"/>
                </w:tcPr>
                <w:p w14:paraId="21A995B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01E07FF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2D1C6B11" w14:textId="77777777" w:rsidTr="007063B2">
              <w:tc>
                <w:tcPr>
                  <w:tcW w:w="948" w:type="dxa"/>
                </w:tcPr>
                <w:p w14:paraId="37E6E7E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9</w:t>
                  </w:r>
                </w:p>
              </w:tc>
              <w:tc>
                <w:tcPr>
                  <w:tcW w:w="1036" w:type="dxa"/>
                </w:tcPr>
                <w:p w14:paraId="305AF51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3, 8</w:t>
                  </w:r>
                </w:p>
              </w:tc>
              <w:tc>
                <w:tcPr>
                  <w:tcW w:w="1134" w:type="dxa"/>
                </w:tcPr>
                <w:p w14:paraId="2C783B7C"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1B8EC14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4E99108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4, 8</w:t>
                  </w:r>
                </w:p>
              </w:tc>
              <w:tc>
                <w:tcPr>
                  <w:tcW w:w="1134" w:type="dxa"/>
                </w:tcPr>
                <w:p w14:paraId="611C58D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178A3B94"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3A98A5B9" w14:textId="77777777" w:rsidTr="007063B2">
              <w:tc>
                <w:tcPr>
                  <w:tcW w:w="948" w:type="dxa"/>
                </w:tcPr>
                <w:p w14:paraId="36443DE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10</w:t>
                  </w:r>
                </w:p>
              </w:tc>
              <w:tc>
                <w:tcPr>
                  <w:tcW w:w="1036" w:type="dxa"/>
                </w:tcPr>
                <w:p w14:paraId="73076868"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3, 8</w:t>
                  </w:r>
                </w:p>
              </w:tc>
              <w:tc>
                <w:tcPr>
                  <w:tcW w:w="1134" w:type="dxa"/>
                </w:tcPr>
                <w:p w14:paraId="7E3D656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1467F19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c>
                <w:tcPr>
                  <w:tcW w:w="1134" w:type="dxa"/>
                </w:tcPr>
                <w:p w14:paraId="72AB16B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4, 8</w:t>
                  </w:r>
                </w:p>
              </w:tc>
              <w:tc>
                <w:tcPr>
                  <w:tcW w:w="1134" w:type="dxa"/>
                </w:tcPr>
                <w:p w14:paraId="2893A94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w:t>
                  </w:r>
                </w:p>
              </w:tc>
              <w:tc>
                <w:tcPr>
                  <w:tcW w:w="1134" w:type="dxa"/>
                </w:tcPr>
                <w:p w14:paraId="43D0C16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p>
              </w:tc>
            </w:tr>
            <w:tr w:rsidR="00F477A6" w:rsidRPr="00F477A6" w14:paraId="047912B2" w14:textId="77777777" w:rsidTr="007063B2">
              <w:tc>
                <w:tcPr>
                  <w:tcW w:w="948" w:type="dxa"/>
                </w:tcPr>
                <w:p w14:paraId="0D1A761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11</w:t>
                  </w:r>
                </w:p>
              </w:tc>
              <w:tc>
                <w:tcPr>
                  <w:tcW w:w="1036" w:type="dxa"/>
                </w:tcPr>
                <w:p w14:paraId="4B31EA16"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3, 10</w:t>
                  </w:r>
                </w:p>
              </w:tc>
              <w:tc>
                <w:tcPr>
                  <w:tcW w:w="1134" w:type="dxa"/>
                </w:tcPr>
                <w:p w14:paraId="54EE26A2"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4F4CEA1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c>
                <w:tcPr>
                  <w:tcW w:w="1134" w:type="dxa"/>
                </w:tcPr>
                <w:p w14:paraId="54BE75DC"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4, 10</w:t>
                  </w:r>
                </w:p>
              </w:tc>
              <w:tc>
                <w:tcPr>
                  <w:tcW w:w="1134" w:type="dxa"/>
                </w:tcPr>
                <w:p w14:paraId="29BC678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3BDC10B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r>
            <w:tr w:rsidR="00F477A6" w:rsidRPr="00F477A6" w14:paraId="30C7A485" w14:textId="77777777" w:rsidTr="007063B2">
              <w:tc>
                <w:tcPr>
                  <w:tcW w:w="948" w:type="dxa"/>
                </w:tcPr>
                <w:p w14:paraId="33CEF993"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12</w:t>
                  </w:r>
                </w:p>
              </w:tc>
              <w:tc>
                <w:tcPr>
                  <w:tcW w:w="1036" w:type="dxa"/>
                </w:tcPr>
                <w:p w14:paraId="26495E1C"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3, 10</w:t>
                  </w:r>
                </w:p>
              </w:tc>
              <w:tc>
                <w:tcPr>
                  <w:tcW w:w="1134" w:type="dxa"/>
                </w:tcPr>
                <w:p w14:paraId="67AC2C9D"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53387813"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c>
                <w:tcPr>
                  <w:tcW w:w="1134" w:type="dxa"/>
                </w:tcPr>
                <w:p w14:paraId="3863401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4, 10</w:t>
                  </w:r>
                </w:p>
              </w:tc>
              <w:tc>
                <w:tcPr>
                  <w:tcW w:w="1134" w:type="dxa"/>
                </w:tcPr>
                <w:p w14:paraId="529EFF0F"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1, 5, 9</w:t>
                  </w:r>
                </w:p>
              </w:tc>
              <w:tc>
                <w:tcPr>
                  <w:tcW w:w="1134" w:type="dxa"/>
                </w:tcPr>
                <w:p w14:paraId="38ABC59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r>
            <w:tr w:rsidR="00F477A6" w:rsidRPr="00F477A6" w14:paraId="78EA3FC2" w14:textId="77777777" w:rsidTr="007063B2">
              <w:tc>
                <w:tcPr>
                  <w:tcW w:w="948" w:type="dxa"/>
                </w:tcPr>
                <w:p w14:paraId="75FF4F6A"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13</w:t>
                  </w:r>
                </w:p>
              </w:tc>
              <w:tc>
                <w:tcPr>
                  <w:tcW w:w="1036" w:type="dxa"/>
                </w:tcPr>
                <w:p w14:paraId="5E96923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3, 10</w:t>
                  </w:r>
                </w:p>
              </w:tc>
              <w:tc>
                <w:tcPr>
                  <w:tcW w:w="1134" w:type="dxa"/>
                </w:tcPr>
                <w:p w14:paraId="51731EDE"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1, 6, 11</w:t>
                  </w:r>
                </w:p>
              </w:tc>
              <w:tc>
                <w:tcPr>
                  <w:tcW w:w="1134" w:type="dxa"/>
                </w:tcPr>
                <w:p w14:paraId="487405E9"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c>
                <w:tcPr>
                  <w:tcW w:w="1134" w:type="dxa"/>
                </w:tcPr>
                <w:p w14:paraId="26139EA0"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4, 10</w:t>
                  </w:r>
                </w:p>
              </w:tc>
              <w:tc>
                <w:tcPr>
                  <w:tcW w:w="1134" w:type="dxa"/>
                </w:tcPr>
                <w:p w14:paraId="59B937F1"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1, 6, 11</w:t>
                  </w:r>
                </w:p>
              </w:tc>
              <w:tc>
                <w:tcPr>
                  <w:tcW w:w="1134" w:type="dxa"/>
                </w:tcPr>
                <w:p w14:paraId="31A3EDE5" w14:textId="77777777" w:rsidR="00F477A6" w:rsidRPr="00F477A6" w:rsidRDefault="00F477A6" w:rsidP="00F477A6">
                  <w:pPr>
                    <w:keepNext/>
                    <w:keepLines/>
                    <w:overflowPunct w:val="0"/>
                    <w:autoSpaceDE w:val="0"/>
                    <w:autoSpaceDN w:val="0"/>
                    <w:adjustRightInd w:val="0"/>
                    <w:spacing w:beforeLines="0" w:before="0" w:afterLines="0" w:after="0"/>
                    <w:jc w:val="center"/>
                    <w:textAlignment w:val="baseline"/>
                    <w:rPr>
                      <w:rFonts w:ascii="Arial" w:eastAsia="Times New Roman" w:hAnsi="Arial"/>
                      <w:kern w:val="0"/>
                      <w:sz w:val="20"/>
                      <w:lang w:val="en-GB" w:eastAsia="en-GB"/>
                    </w:rPr>
                  </w:pPr>
                  <w:r w:rsidRPr="00F477A6">
                    <w:rPr>
                      <w:rFonts w:ascii="Arial" w:eastAsia="Times New Roman" w:hAnsi="Arial"/>
                      <w:kern w:val="0"/>
                      <w:sz w:val="20"/>
                      <w:lang w:val="en-GB" w:eastAsia="en-GB"/>
                    </w:rPr>
                    <w:t>1, 4, 7, 10</w:t>
                  </w:r>
                </w:p>
              </w:tc>
            </w:tr>
          </w:tbl>
          <w:p w14:paraId="54CAB589" w14:textId="77777777" w:rsidR="00F477A6" w:rsidRDefault="00F477A6" w:rsidP="007063B2">
            <w:pPr>
              <w:pStyle w:val="af1"/>
              <w:spacing w:before="120"/>
              <w:rPr>
                <w:rFonts w:eastAsiaTheme="minorEastAsia"/>
                <w:szCs w:val="20"/>
                <w:lang w:eastAsia="zh-CN"/>
              </w:rPr>
            </w:pPr>
          </w:p>
        </w:tc>
      </w:tr>
    </w:tbl>
    <w:p w14:paraId="16FC5510" w14:textId="3E006831" w:rsidR="00E55F20" w:rsidRPr="00F477A6" w:rsidRDefault="00083E69" w:rsidP="00581DC6">
      <w:pPr>
        <w:pStyle w:val="2"/>
        <w:numPr>
          <w:ilvl w:val="1"/>
          <w:numId w:val="27"/>
        </w:numPr>
        <w:spacing w:beforeLines="0" w:before="240" w:afterLines="0" w:after="60"/>
        <w:ind w:left="567" w:rightChars="0" w:right="0" w:hanging="567"/>
      </w:pPr>
      <w:r w:rsidRPr="00F477A6">
        <w:t>SL DC</w:t>
      </w:r>
      <w:r w:rsidR="00A21C29" w:rsidRPr="00F477A6">
        <w:t xml:space="preserve"> location</w:t>
      </w:r>
    </w:p>
    <w:p w14:paraId="7700C96A" w14:textId="4140C2FB" w:rsidR="004F0E9C" w:rsidRPr="00107DC0" w:rsidRDefault="004F0E9C" w:rsidP="004F0E9C">
      <w:pPr>
        <w:pStyle w:val="af1"/>
        <w:spacing w:before="120"/>
        <w:rPr>
          <w:rFonts w:ascii="Times New Roman" w:hAnsi="Times New Roman"/>
          <w:szCs w:val="20"/>
        </w:rPr>
      </w:pPr>
      <w:r w:rsidRPr="00107DC0">
        <w:rPr>
          <w:rFonts w:ascii="Times New Roman" w:eastAsiaTheme="minorEastAsia" w:hAnsi="Times New Roman"/>
          <w:szCs w:val="20"/>
          <w:lang w:eastAsia="zh-CN"/>
        </w:rPr>
        <w:t>Unlike LTE where the DC is fixed in the center of the carrier, the DC location in NR Uu can be quite flexible</w:t>
      </w:r>
      <w:r w:rsidRPr="00107DC0">
        <w:rPr>
          <w:rFonts w:ascii="Times New Roman" w:hAnsi="Times New Roman"/>
          <w:szCs w:val="20"/>
        </w:rPr>
        <w:t xml:space="preserve">. Each NR UE may have its own DC located at different locations </w:t>
      </w:r>
      <w:r w:rsidRPr="00107DC0">
        <w:rPr>
          <w:rFonts w:ascii="Times New Roman" w:eastAsiaTheme="minorEastAsia" w:hAnsi="Times New Roman"/>
          <w:szCs w:val="20"/>
          <w:lang w:eastAsia="zh-CN"/>
        </w:rPr>
        <w:t xml:space="preserve">which may not coincide with the frequency center. </w:t>
      </w:r>
      <w:r w:rsidRPr="00107DC0">
        <w:rPr>
          <w:rFonts w:ascii="Times New Roman" w:hAnsi="Times New Roman"/>
          <w:szCs w:val="20"/>
        </w:rPr>
        <w:t>Exploiting the DC subcarrier for data transmission may suffer quality degradation in some conditions</w:t>
      </w:r>
      <w:r w:rsidR="00F3619C">
        <w:rPr>
          <w:rFonts w:ascii="Times New Roman" w:hAnsi="Times New Roman"/>
          <w:szCs w:val="20"/>
        </w:rPr>
        <w:t>. T</w:t>
      </w:r>
      <w:r w:rsidRPr="00107DC0">
        <w:rPr>
          <w:rFonts w:ascii="Times New Roman" w:eastAsiaTheme="minorEastAsia" w:hAnsi="Times New Roman"/>
          <w:szCs w:val="20"/>
          <w:lang w:eastAsia="zh-CN"/>
        </w:rPr>
        <w:t xml:space="preserve">hus gNB and UE should inform each other of the DL/UL TX DC location through a dedicated IE </w:t>
      </w:r>
      <w:r w:rsidRPr="00107DC0">
        <w:rPr>
          <w:rFonts w:ascii="Times New Roman" w:eastAsiaTheme="minorEastAsia" w:hAnsi="Times New Roman"/>
          <w:i/>
          <w:szCs w:val="20"/>
          <w:lang w:eastAsia="zh-CN"/>
        </w:rPr>
        <w:t>txDirectCurrentLocation</w:t>
      </w:r>
      <w:r w:rsidRPr="00107DC0">
        <w:rPr>
          <w:rFonts w:ascii="Times New Roman" w:eastAsiaTheme="minorEastAsia" w:hAnsi="Times New Roman"/>
          <w:szCs w:val="20"/>
          <w:lang w:eastAsia="zh-CN"/>
        </w:rPr>
        <w:t xml:space="preserve">. Specifically, for DL TX DC indication, when txDirectCurrentLocation is 0-3299, it indicates a reference subcarrier index of the DC location; when it is 3300, it means Tx DC location is out of the carrier. If a UE is </w:t>
      </w:r>
      <w:r w:rsidRPr="00107DC0">
        <w:rPr>
          <w:rFonts w:ascii="Times New Roman" w:hAnsi="Times New Roman"/>
          <w:szCs w:val="20"/>
        </w:rPr>
        <w:t>scheduled for PDSCH reception on a resource that includes the DL DC subcarrier, the UE can assume that the PDSCH is rate matched on this subcarrier.</w:t>
      </w:r>
    </w:p>
    <w:p w14:paraId="225D793C" w14:textId="6B3C745E" w:rsidR="004F0E9C" w:rsidRPr="00107DC0" w:rsidRDefault="004F0E9C" w:rsidP="002A02B0">
      <w:pPr>
        <w:pStyle w:val="af1"/>
        <w:spacing w:before="120"/>
        <w:rPr>
          <w:rFonts w:ascii="Times New Roman" w:eastAsiaTheme="minorEastAsia" w:hAnsi="Times New Roman"/>
          <w:szCs w:val="20"/>
          <w:lang w:eastAsia="zh-CN"/>
        </w:rPr>
      </w:pPr>
      <w:r w:rsidRPr="00107DC0">
        <w:rPr>
          <w:rFonts w:ascii="Times New Roman" w:eastAsiaTheme="minorEastAsia" w:hAnsi="Times New Roman"/>
          <w:szCs w:val="20"/>
          <w:lang w:eastAsia="zh-CN"/>
        </w:rPr>
        <w:t xml:space="preserve">Similarly, SL DC location for a carrier should be known by the TX and RX UEs. The most simple solution is to (pre-)configure the SL DC location with a subcarrier index for reference. With this prior knowledge of SL DC position, the UE can handle the SL DC subcarrier properly and avoid performance </w:t>
      </w:r>
      <w:r w:rsidRPr="00107DC0">
        <w:rPr>
          <w:rFonts w:ascii="Times New Roman" w:hAnsi="Times New Roman"/>
          <w:szCs w:val="20"/>
        </w:rPr>
        <w:t>degradation</w:t>
      </w:r>
      <w:r w:rsidRPr="00107DC0">
        <w:rPr>
          <w:rFonts w:ascii="Times New Roman" w:eastAsiaTheme="minorEastAsia" w:hAnsi="Times New Roman"/>
          <w:szCs w:val="20"/>
          <w:lang w:eastAsia="zh-CN"/>
        </w:rPr>
        <w:t>. Moreover, RAN4 agreed that SL channel raster may be shifted by 7.5kHz and/or ±5kHz relative to a LTE raster on the reframed ITS band to coexist with LTE V2X. Once the offset is enabled, the SL DC location should also be shifted to</w:t>
      </w:r>
      <w:r w:rsidR="008D388E" w:rsidRPr="00107DC0">
        <w:rPr>
          <w:rFonts w:ascii="Times New Roman" w:eastAsiaTheme="minorEastAsia" w:hAnsi="Times New Roman"/>
          <w:szCs w:val="20"/>
          <w:lang w:eastAsia="zh-CN"/>
        </w:rPr>
        <w:t xml:space="preserve"> </w:t>
      </w:r>
      <w:r w:rsidR="003A78CB" w:rsidRPr="00107DC0">
        <w:rPr>
          <w:rFonts w:ascii="Times New Roman" w:eastAsiaTheme="minorEastAsia" w:hAnsi="Times New Roman"/>
          <w:szCs w:val="20"/>
          <w:lang w:eastAsia="zh-CN"/>
        </w:rPr>
        <w:t>keep alignment</w:t>
      </w:r>
      <w:r w:rsidRPr="00107DC0">
        <w:rPr>
          <w:rFonts w:ascii="Times New Roman" w:eastAsiaTheme="minorEastAsia" w:hAnsi="Times New Roman"/>
          <w:szCs w:val="20"/>
          <w:lang w:eastAsia="zh-CN"/>
        </w:rPr>
        <w:t>.</w:t>
      </w:r>
    </w:p>
    <w:p w14:paraId="01B4A560" w14:textId="0157DA47" w:rsidR="00121F96" w:rsidRPr="00192D6D" w:rsidRDefault="00121F96" w:rsidP="00121F96">
      <w:pPr>
        <w:keepNext/>
        <w:keepLines/>
        <w:overflowPunct w:val="0"/>
        <w:autoSpaceDE w:val="0"/>
        <w:autoSpaceDN w:val="0"/>
        <w:adjustRightInd w:val="0"/>
        <w:spacing w:before="120" w:after="120"/>
        <w:jc w:val="center"/>
        <w:textAlignment w:val="baseline"/>
        <w:rPr>
          <w:rFonts w:ascii="Arial" w:eastAsia="Times New Roman" w:hAnsi="Arial"/>
          <w:b/>
          <w:sz w:val="20"/>
          <w:szCs w:val="18"/>
        </w:rPr>
      </w:pPr>
      <w:r w:rsidRPr="00192D6D">
        <w:rPr>
          <w:rFonts w:ascii="Arial" w:eastAsia="Times New Roman" w:hAnsi="Arial"/>
          <w:b/>
          <w:bCs/>
          <w:i/>
          <w:iCs/>
          <w:sz w:val="20"/>
          <w:szCs w:val="18"/>
        </w:rPr>
        <w:t>SL-FreqConfig</w:t>
      </w:r>
      <w:r w:rsidRPr="00192D6D">
        <w:rPr>
          <w:rFonts w:ascii="Arial" w:eastAsia="Times New Roman" w:hAnsi="Arial"/>
          <w:b/>
          <w:sz w:val="20"/>
          <w:szCs w:val="18"/>
        </w:rPr>
        <w:t xml:space="preserve"> information element</w:t>
      </w:r>
    </w:p>
    <w:p w14:paraId="0A38FC57" w14:textId="77777777" w:rsidR="00121F96" w:rsidRPr="000F2532"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14:paraId="47354C61" w14:textId="77777777" w:rsidR="00121F96" w:rsidRPr="000F2532"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TAG-SL-FREQCONFIG-START</w:t>
      </w:r>
    </w:p>
    <w:p w14:paraId="62C00D9A"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SL-FreqConfig-r16 ::=                          </w:t>
      </w:r>
      <w:r w:rsidRPr="00B50D38">
        <w:rPr>
          <w:rFonts w:ascii="Courier New" w:eastAsia="Times New Roman" w:hAnsi="Courier New"/>
          <w:noProof/>
          <w:color w:val="993366"/>
          <w:sz w:val="16"/>
          <w:lang w:eastAsia="en-GB"/>
        </w:rPr>
        <w:t>SEQUENCE</w:t>
      </w:r>
      <w:r w:rsidRPr="0007098D">
        <w:rPr>
          <w:rFonts w:ascii="Courier New" w:eastAsia="Times New Roman" w:hAnsi="Courier New"/>
          <w:noProof/>
          <w:sz w:val="16"/>
          <w:lang w:eastAsia="en-GB"/>
        </w:rPr>
        <w:t xml:space="preserve"> {</w:t>
      </w:r>
    </w:p>
    <w:p w14:paraId="7CD6BED5"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7098D">
        <w:rPr>
          <w:rFonts w:ascii="Courier New" w:eastAsia="Times New Roman" w:hAnsi="Courier New"/>
          <w:noProof/>
          <w:sz w:val="16"/>
          <w:lang w:eastAsia="en-GB"/>
        </w:rPr>
        <w:t xml:space="preserve">    sl-</w:t>
      </w:r>
      <w:r w:rsidRPr="006B78A6">
        <w:rPr>
          <w:rFonts w:ascii="Courier New" w:eastAsia="Times New Roman" w:hAnsi="Courier New"/>
          <w:noProof/>
          <w:sz w:val="16"/>
          <w:lang w:eastAsia="en-GB"/>
        </w:rPr>
        <w:t>SCS-SpecificCarrier</w:t>
      </w:r>
      <w:r w:rsidRPr="0007098D">
        <w:rPr>
          <w:rFonts w:ascii="Courier New" w:eastAsia="Times New Roman" w:hAnsi="Courier New"/>
          <w:noProof/>
          <w:sz w:val="16"/>
          <w:lang w:eastAsia="en-GB"/>
        </w:rPr>
        <w:t xml:space="preserve">List-r16                   </w:t>
      </w:r>
      <w:r w:rsidRPr="00B50D38">
        <w:rPr>
          <w:rFonts w:ascii="Courier New" w:eastAsia="Times New Roman" w:hAnsi="Courier New"/>
          <w:noProof/>
          <w:color w:val="993366"/>
          <w:sz w:val="16"/>
          <w:lang w:eastAsia="en-GB"/>
        </w:rPr>
        <w:t>SEQUENCE</w:t>
      </w:r>
      <w:r w:rsidRPr="0007098D">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SIZE</w:t>
      </w:r>
      <w:r w:rsidRPr="0007098D">
        <w:rPr>
          <w:rFonts w:ascii="Courier New" w:eastAsia="Times New Roman" w:hAnsi="Courier New"/>
          <w:noProof/>
          <w:sz w:val="16"/>
          <w:lang w:eastAsia="en-GB"/>
        </w:rPr>
        <w:t xml:space="preserve"> (1..maxSCSs)) </w:t>
      </w:r>
      <w:r w:rsidRPr="00554E60">
        <w:rPr>
          <w:rFonts w:ascii="Courier New" w:eastAsia="Times New Roman" w:hAnsi="Courier New"/>
          <w:noProof/>
          <w:color w:val="993366"/>
          <w:sz w:val="16"/>
          <w:lang w:eastAsia="en-GB"/>
        </w:rPr>
        <w:t>OF</w:t>
      </w:r>
      <w:r w:rsidRPr="0007098D">
        <w:rPr>
          <w:rFonts w:ascii="Courier New" w:eastAsia="Times New Roman" w:hAnsi="Courier New"/>
          <w:noProof/>
          <w:sz w:val="16"/>
          <w:lang w:eastAsia="en-GB"/>
        </w:rPr>
        <w:t xml:space="preserve"> SCS-SpecificCarrier,</w:t>
      </w:r>
    </w:p>
    <w:p w14:paraId="5563F52D" w14:textId="77777777" w:rsidR="00121F96" w:rsidRPr="00955858"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955858">
        <w:rPr>
          <w:rFonts w:ascii="Courier New" w:eastAsia="Times New Roman" w:hAnsi="Courier New"/>
          <w:noProof/>
          <w:sz w:val="16"/>
          <w:lang w:eastAsia="en-GB"/>
        </w:rPr>
        <w:t xml:space="preserve">    sl-AbsoluteFrequencyPointA-r16                 ARFCN-ValueNR,                                        </w:t>
      </w:r>
    </w:p>
    <w:p w14:paraId="76C1ACAA" w14:textId="77777777" w:rsidR="00121F96" w:rsidRPr="00955858"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等线" w:hAnsi="Courier New"/>
          <w:noProof/>
          <w:sz w:val="16"/>
        </w:rPr>
      </w:pPr>
      <w:r w:rsidRPr="00955858">
        <w:rPr>
          <w:rFonts w:ascii="Courier New" w:eastAsia="Times New Roman" w:hAnsi="Courier New"/>
          <w:noProof/>
          <w:sz w:val="16"/>
          <w:lang w:eastAsia="en-GB"/>
        </w:rPr>
        <w:t xml:space="preserve">    sl-AbsoluteFrequencySSB-r16                    ARFCN-ValueNR                                                           </w:t>
      </w:r>
      <w:r w:rsidRPr="00400F7C">
        <w:rPr>
          <w:rFonts w:ascii="Courier New" w:eastAsia="Times New Roman" w:hAnsi="Courier New"/>
          <w:noProof/>
          <w:color w:val="993366"/>
          <w:sz w:val="16"/>
          <w:lang w:eastAsia="en-GB"/>
        </w:rPr>
        <w:t>OPTIONAL</w:t>
      </w:r>
      <w:r w:rsidRPr="00955858">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R</w:t>
      </w:r>
    </w:p>
    <w:p w14:paraId="7F09F67B" w14:textId="77777777" w:rsidR="00121F96" w:rsidRPr="00F166A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highlight w:val="yellow"/>
          <w:lang w:eastAsia="en-GB"/>
        </w:rPr>
      </w:pPr>
      <w:r w:rsidRPr="0007098D">
        <w:rPr>
          <w:rFonts w:ascii="Courier New" w:eastAsia="Times New Roman" w:hAnsi="Courier New"/>
          <w:noProof/>
          <w:sz w:val="16"/>
          <w:lang w:eastAsia="en-GB"/>
        </w:rPr>
        <w:t xml:space="preserve">    </w:t>
      </w:r>
      <w:r w:rsidRPr="00F166AD">
        <w:rPr>
          <w:rFonts w:ascii="Courier New" w:eastAsia="Times New Roman" w:hAnsi="Courier New"/>
          <w:noProof/>
          <w:sz w:val="16"/>
          <w:highlight w:val="yellow"/>
          <w:lang w:eastAsia="en-GB"/>
        </w:rPr>
        <w:t xml:space="preserve">frequencyShift7p5khzSL-r16                     </w:t>
      </w:r>
      <w:r w:rsidRPr="00F166AD">
        <w:rPr>
          <w:rFonts w:ascii="Courier New" w:eastAsia="Times New Roman" w:hAnsi="Courier New"/>
          <w:noProof/>
          <w:color w:val="993366"/>
          <w:sz w:val="16"/>
          <w:highlight w:val="yellow"/>
          <w:lang w:eastAsia="en-GB"/>
        </w:rPr>
        <w:t>ENUMERATED</w:t>
      </w:r>
      <w:r w:rsidRPr="00F166AD">
        <w:rPr>
          <w:rFonts w:ascii="Courier New" w:eastAsia="Times New Roman" w:hAnsi="Courier New"/>
          <w:noProof/>
          <w:sz w:val="16"/>
          <w:highlight w:val="yellow"/>
          <w:lang w:eastAsia="en-GB"/>
        </w:rPr>
        <w:t xml:space="preserve"> {true}                                           </w:t>
      </w:r>
      <w:r w:rsidRPr="00F166AD">
        <w:rPr>
          <w:rFonts w:ascii="Courier New" w:eastAsia="Times New Roman" w:hAnsi="Courier New"/>
          <w:noProof/>
          <w:color w:val="993366"/>
          <w:sz w:val="16"/>
          <w:highlight w:val="yellow"/>
          <w:lang w:eastAsia="en-GB"/>
        </w:rPr>
        <w:t>OPTIONAL</w:t>
      </w:r>
      <w:r w:rsidRPr="00F166AD">
        <w:rPr>
          <w:rFonts w:ascii="Courier New" w:eastAsia="Times New Roman" w:hAnsi="Courier New"/>
          <w:noProof/>
          <w:sz w:val="16"/>
          <w:highlight w:val="yellow"/>
          <w:lang w:eastAsia="en-GB"/>
        </w:rPr>
        <w:t xml:space="preserve">,   </w:t>
      </w:r>
      <w:r w:rsidRPr="00F166AD">
        <w:rPr>
          <w:rFonts w:ascii="Courier New" w:eastAsia="Times New Roman" w:hAnsi="Courier New"/>
          <w:noProof/>
          <w:color w:val="808080"/>
          <w:sz w:val="16"/>
          <w:highlight w:val="yellow"/>
          <w:lang w:eastAsia="en-GB"/>
        </w:rPr>
        <w:t>-- Cond V2X-SL-Shared</w:t>
      </w:r>
    </w:p>
    <w:p w14:paraId="3C41CF49"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F166AD">
        <w:rPr>
          <w:rFonts w:ascii="Courier New" w:eastAsia="Times New Roman" w:hAnsi="Courier New"/>
          <w:noProof/>
          <w:sz w:val="16"/>
          <w:highlight w:val="yellow"/>
          <w:lang w:eastAsia="en-GB"/>
        </w:rPr>
        <w:lastRenderedPageBreak/>
        <w:t xml:space="preserve">    valueN-r16                                     </w:t>
      </w:r>
      <w:r w:rsidRPr="00F166AD">
        <w:rPr>
          <w:rFonts w:ascii="Courier New" w:eastAsia="Times New Roman" w:hAnsi="Courier New"/>
          <w:noProof/>
          <w:color w:val="993366"/>
          <w:sz w:val="16"/>
          <w:highlight w:val="yellow"/>
          <w:lang w:eastAsia="en-GB"/>
        </w:rPr>
        <w:t>INTEGER</w:t>
      </w:r>
      <w:r w:rsidRPr="00F166AD">
        <w:rPr>
          <w:rFonts w:ascii="Courier New" w:eastAsia="Times New Roman" w:hAnsi="Courier New"/>
          <w:noProof/>
          <w:sz w:val="16"/>
          <w:highlight w:val="yellow"/>
          <w:lang w:eastAsia="en-GB"/>
        </w:rPr>
        <w:t xml:space="preserve"> (-1..1),</w:t>
      </w:r>
      <w:r w:rsidRPr="0007098D">
        <w:rPr>
          <w:rFonts w:ascii="Courier New" w:eastAsia="Times New Roman" w:hAnsi="Courier New"/>
          <w:noProof/>
          <w:sz w:val="16"/>
          <w:lang w:eastAsia="en-GB"/>
        </w:rPr>
        <w:t xml:space="preserve"> </w:t>
      </w:r>
    </w:p>
    <w:p w14:paraId="43B9EE13" w14:textId="77777777"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Times New Roman" w:hAnsi="Courier New"/>
          <w:noProof/>
          <w:sz w:val="16"/>
          <w:lang w:eastAsia="en-GB"/>
        </w:rPr>
      </w:pPr>
      <w:r w:rsidRPr="0007098D">
        <w:rPr>
          <w:rFonts w:ascii="Courier New" w:eastAsia="Times New Roman" w:hAnsi="Courier New"/>
          <w:noProof/>
          <w:sz w:val="16"/>
          <w:lang w:eastAsia="en-GB"/>
        </w:rPr>
        <w:t xml:space="preserve">    sl-BWP-ToReleaseList-r16                       </w:t>
      </w:r>
      <w:r w:rsidRPr="00B50D38">
        <w:rPr>
          <w:rFonts w:ascii="Courier New" w:eastAsia="Times New Roman" w:hAnsi="Courier New"/>
          <w:noProof/>
          <w:color w:val="993366"/>
          <w:sz w:val="16"/>
          <w:lang w:eastAsia="en-GB"/>
        </w:rPr>
        <w:t>SEQUENCE</w:t>
      </w:r>
      <w:r w:rsidRPr="0007098D">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SIZE</w:t>
      </w:r>
      <w:r w:rsidRPr="0007098D">
        <w:rPr>
          <w:rFonts w:ascii="Courier New" w:eastAsia="Times New Roman" w:hAnsi="Courier New"/>
          <w:noProof/>
          <w:sz w:val="16"/>
          <w:lang w:eastAsia="en-GB"/>
        </w:rPr>
        <w:t xml:space="preserve"> (1..maxNrofSL-BWPs-r16)) </w:t>
      </w:r>
      <w:r w:rsidRPr="00554E60">
        <w:rPr>
          <w:rFonts w:ascii="Courier New" w:eastAsia="Times New Roman" w:hAnsi="Courier New"/>
          <w:noProof/>
          <w:color w:val="993366"/>
          <w:sz w:val="16"/>
          <w:lang w:eastAsia="en-GB"/>
        </w:rPr>
        <w:t>OF</w:t>
      </w:r>
      <w:r w:rsidRPr="0007098D">
        <w:rPr>
          <w:rFonts w:ascii="Courier New" w:eastAsia="Times New Roman" w:hAnsi="Courier New"/>
          <w:noProof/>
          <w:sz w:val="16"/>
          <w:lang w:eastAsia="en-GB"/>
        </w:rPr>
        <w:t xml:space="preserve"> BWP-Id                       </w:t>
      </w:r>
      <w:r w:rsidRPr="00400F7C">
        <w:rPr>
          <w:rFonts w:ascii="Courier New" w:eastAsia="Times New Roman" w:hAnsi="Courier New"/>
          <w:noProof/>
          <w:color w:val="993366"/>
          <w:sz w:val="16"/>
          <w:lang w:eastAsia="en-GB"/>
        </w:rPr>
        <w:t>OPTIONAL</w:t>
      </w:r>
      <w:r w:rsidRPr="0007098D">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N</w:t>
      </w:r>
    </w:p>
    <w:p w14:paraId="28BFA41F" w14:textId="77777777" w:rsidR="00F16907" w:rsidRDefault="00F16907" w:rsidP="00F16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ascii="Courier New" w:eastAsia="Times New Roman" w:hAnsi="Courier New"/>
          <w:noProof/>
          <w:sz w:val="16"/>
          <w:lang w:eastAsia="en-GB"/>
        </w:rPr>
      </w:pPr>
      <w:r w:rsidRPr="00C77BB4">
        <w:rPr>
          <w:rFonts w:ascii="Courier New" w:eastAsia="Times New Roman" w:hAnsi="Courier New"/>
          <w:noProof/>
          <w:sz w:val="16"/>
          <w:highlight w:val="yellow"/>
          <w:lang w:eastAsia="en-GB"/>
        </w:rPr>
        <w:t>...Omitted...</w:t>
      </w:r>
    </w:p>
    <w:p w14:paraId="05A5C257" w14:textId="1A2C18C9" w:rsidR="00121F96" w:rsidRPr="0007098D" w:rsidRDefault="00121F96" w:rsidP="00121F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rFonts w:ascii="Courier New" w:eastAsia="等线" w:hAnsi="Courier New"/>
          <w:noProof/>
          <w:sz w:val="16"/>
        </w:rPr>
      </w:pPr>
      <w:r w:rsidRPr="0007098D">
        <w:rPr>
          <w:rFonts w:ascii="Courier New" w:eastAsia="等线" w:hAnsi="Courier New" w:hint="eastAsia"/>
          <w:noProof/>
          <w:sz w:val="16"/>
        </w:rPr>
        <w:t>}</w:t>
      </w:r>
    </w:p>
    <w:p w14:paraId="02CC98C3" w14:textId="6930A333" w:rsidR="00121F96" w:rsidRPr="001F3E48" w:rsidRDefault="00121F96" w:rsidP="001F3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center"/>
        <w:textAlignment w:val="baseline"/>
        <w:rPr>
          <w:rFonts w:ascii="Courier New" w:eastAsia="等线" w:hAnsi="Courier New"/>
          <w:noProof/>
          <w:sz w:val="16"/>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145A" w:rsidRPr="000F2532" w14:paraId="57C8B99F" w14:textId="77777777" w:rsidTr="002D0E8D">
        <w:trPr>
          <w:cantSplit/>
          <w:tblHeader/>
        </w:trPr>
        <w:tc>
          <w:tcPr>
            <w:tcW w:w="9639" w:type="dxa"/>
          </w:tcPr>
          <w:p w14:paraId="5382B0E2" w14:textId="77777777" w:rsidR="0073145A" w:rsidRPr="000F2532" w:rsidRDefault="0073145A" w:rsidP="007063B2">
            <w:pPr>
              <w:keepNext/>
              <w:keepLines/>
              <w:overflowPunct w:val="0"/>
              <w:autoSpaceDE w:val="0"/>
              <w:autoSpaceDN w:val="0"/>
              <w:adjustRightInd w:val="0"/>
              <w:spacing w:before="120" w:after="120"/>
              <w:jc w:val="center"/>
              <w:textAlignment w:val="baseline"/>
              <w:rPr>
                <w:rFonts w:ascii="Arial" w:eastAsia="Times New Roman" w:hAnsi="Arial"/>
                <w:b/>
                <w:sz w:val="18"/>
                <w:lang w:eastAsia="en-GB"/>
              </w:rPr>
            </w:pPr>
            <w:r w:rsidRPr="000F2532">
              <w:rPr>
                <w:rFonts w:ascii="Arial" w:eastAsia="Times New Roman" w:hAnsi="Arial"/>
                <w:b/>
                <w:i/>
                <w:noProof/>
                <w:sz w:val="18"/>
                <w:lang w:eastAsia="en-GB"/>
              </w:rPr>
              <w:t>SL</w:t>
            </w:r>
            <w:r w:rsidRPr="000F2532">
              <w:rPr>
                <w:rFonts w:ascii="Arial" w:eastAsia="Times New Roman" w:hAnsi="Arial"/>
                <w:b/>
                <w:i/>
                <w:sz w:val="18"/>
              </w:rPr>
              <w:t>-FreqConfig</w:t>
            </w:r>
            <w:r w:rsidRPr="000F2532">
              <w:rPr>
                <w:rFonts w:ascii="Arial" w:eastAsia="Times New Roman" w:hAnsi="Arial"/>
                <w:b/>
                <w:iCs/>
                <w:noProof/>
                <w:sz w:val="18"/>
                <w:lang w:eastAsia="en-GB"/>
              </w:rPr>
              <w:t xml:space="preserve"> field descriptions</w:t>
            </w:r>
          </w:p>
        </w:tc>
      </w:tr>
      <w:tr w:rsidR="0073145A" w:rsidRPr="000F2532" w14:paraId="1288190B" w14:textId="77777777" w:rsidTr="002D0E8D">
        <w:trPr>
          <w:cantSplit/>
          <w:trHeight w:val="70"/>
          <w:tblHeader/>
        </w:trPr>
        <w:tc>
          <w:tcPr>
            <w:tcW w:w="9639" w:type="dxa"/>
          </w:tcPr>
          <w:p w14:paraId="1249BB2A" w14:textId="77777777" w:rsidR="0073145A" w:rsidRDefault="0073145A" w:rsidP="007063B2">
            <w:pPr>
              <w:keepNext/>
              <w:keepLines/>
              <w:overflowPunct w:val="0"/>
              <w:autoSpaceDE w:val="0"/>
              <w:autoSpaceDN w:val="0"/>
              <w:adjustRightInd w:val="0"/>
              <w:spacing w:before="120" w:after="120"/>
              <w:textAlignment w:val="baseline"/>
              <w:rPr>
                <w:rFonts w:ascii="Arial" w:eastAsia="Times New Roman" w:hAnsi="Arial"/>
                <w:b/>
                <w:i/>
                <w:sz w:val="18"/>
                <w:lang w:eastAsia="en-GB"/>
              </w:rPr>
            </w:pPr>
            <w:r w:rsidRPr="002E3828">
              <w:rPr>
                <w:rFonts w:ascii="Arial" w:eastAsia="Times New Roman" w:hAnsi="Arial"/>
                <w:b/>
                <w:i/>
                <w:sz w:val="18"/>
                <w:lang w:eastAsia="en-GB"/>
              </w:rPr>
              <w:t>frequencyShift7p5khz</w:t>
            </w:r>
            <w:r>
              <w:rPr>
                <w:rFonts w:ascii="Arial" w:eastAsia="Times New Roman" w:hAnsi="Arial"/>
                <w:b/>
                <w:i/>
                <w:sz w:val="18"/>
                <w:lang w:eastAsia="en-GB"/>
              </w:rPr>
              <w:t>SL</w:t>
            </w:r>
          </w:p>
          <w:p w14:paraId="319DEC89" w14:textId="77777777" w:rsidR="0073145A" w:rsidRPr="000F2532" w:rsidRDefault="0073145A" w:rsidP="007063B2">
            <w:pPr>
              <w:keepNext/>
              <w:keepLines/>
              <w:overflowPunct w:val="0"/>
              <w:autoSpaceDE w:val="0"/>
              <w:autoSpaceDN w:val="0"/>
              <w:adjustRightInd w:val="0"/>
              <w:spacing w:before="120" w:after="120"/>
              <w:textAlignment w:val="baseline"/>
              <w:rPr>
                <w:rFonts w:ascii="Arial" w:eastAsia="Times New Roman" w:hAnsi="Arial"/>
                <w:b/>
                <w:i/>
                <w:sz w:val="18"/>
                <w:lang w:eastAsia="en-GB"/>
              </w:rPr>
            </w:pPr>
            <w:r w:rsidRPr="002E3828">
              <w:rPr>
                <w:rFonts w:ascii="Arial" w:eastAsia="Times New Roman" w:hAnsi="Arial"/>
                <w:bCs/>
                <w:sz w:val="18"/>
                <w:lang w:eastAsia="en-GB"/>
              </w:rPr>
              <w:t xml:space="preserve">Enable the NR </w:t>
            </w:r>
            <w:r>
              <w:rPr>
                <w:rFonts w:ascii="Arial" w:eastAsia="Times New Roman" w:hAnsi="Arial"/>
                <w:bCs/>
                <w:sz w:val="18"/>
                <w:lang w:eastAsia="en-GB"/>
              </w:rPr>
              <w:t>SL</w:t>
            </w:r>
            <w:r w:rsidRPr="002E3828">
              <w:rPr>
                <w:rFonts w:ascii="Arial" w:eastAsia="Times New Roman" w:hAnsi="Arial"/>
                <w:bCs/>
                <w:sz w:val="18"/>
                <w:lang w:eastAsia="en-GB"/>
              </w:rPr>
              <w:t xml:space="preserve"> transmission with a 7.5 kHz shift to the LTE raster. If the field is absent, the frequency shift is disabled.</w:t>
            </w:r>
          </w:p>
        </w:tc>
      </w:tr>
      <w:tr w:rsidR="0073145A" w14:paraId="5FBF7B36" w14:textId="77777777" w:rsidTr="002D0E8D">
        <w:trPr>
          <w:cantSplit/>
          <w:trHeight w:val="70"/>
          <w:tblHeader/>
        </w:trPr>
        <w:tc>
          <w:tcPr>
            <w:tcW w:w="9639" w:type="dxa"/>
          </w:tcPr>
          <w:p w14:paraId="55523488" w14:textId="77777777" w:rsidR="0073145A" w:rsidRPr="006B2974" w:rsidRDefault="0073145A" w:rsidP="007063B2">
            <w:pPr>
              <w:keepNext/>
              <w:keepLines/>
              <w:overflowPunct w:val="0"/>
              <w:autoSpaceDE w:val="0"/>
              <w:autoSpaceDN w:val="0"/>
              <w:adjustRightInd w:val="0"/>
              <w:spacing w:before="120" w:after="120"/>
              <w:textAlignment w:val="baseline"/>
              <w:rPr>
                <w:rFonts w:ascii="Arial" w:eastAsia="Times New Roman" w:hAnsi="Arial"/>
                <w:b/>
                <w:bCs/>
                <w:i/>
                <w:iCs/>
                <w:sz w:val="18"/>
              </w:rPr>
            </w:pPr>
            <w:r w:rsidRPr="006B2974">
              <w:rPr>
                <w:rFonts w:ascii="Arial" w:eastAsia="Times New Roman" w:hAnsi="Arial"/>
                <w:b/>
                <w:bCs/>
                <w:i/>
                <w:iCs/>
                <w:sz w:val="18"/>
              </w:rPr>
              <w:t>valueN</w:t>
            </w:r>
          </w:p>
          <w:p w14:paraId="4DB6253D" w14:textId="77777777" w:rsidR="0073145A" w:rsidRPr="00C108A8" w:rsidRDefault="0073145A" w:rsidP="007063B2">
            <w:pPr>
              <w:keepNext/>
              <w:keepLines/>
              <w:overflowPunct w:val="0"/>
              <w:autoSpaceDE w:val="0"/>
              <w:autoSpaceDN w:val="0"/>
              <w:adjustRightInd w:val="0"/>
              <w:spacing w:before="120" w:after="120"/>
              <w:textAlignment w:val="baseline"/>
              <w:rPr>
                <w:rFonts w:ascii="Arial" w:eastAsia="Times New Roman" w:hAnsi="Arial"/>
                <w:sz w:val="18"/>
              </w:rPr>
            </w:pPr>
            <w:r w:rsidRPr="00465CC9">
              <w:rPr>
                <w:rFonts w:ascii="Arial" w:eastAsia="Times New Roman" w:hAnsi="Arial"/>
                <w:sz w:val="18"/>
              </w:rPr>
              <w:t xml:space="preserve">Indicate the NR SL transmission with a </w:t>
            </w:r>
            <w:r w:rsidRPr="00C108A8">
              <w:rPr>
                <w:rFonts w:ascii="Arial" w:eastAsia="Times New Roman" w:hAnsi="Arial"/>
                <w:sz w:val="18"/>
              </w:rPr>
              <w:t>valueN</w:t>
            </w:r>
            <w:r w:rsidRPr="00465CC9">
              <w:rPr>
                <w:rFonts w:ascii="Arial" w:eastAsia="Times New Roman" w:hAnsi="Arial"/>
                <w:sz w:val="18"/>
              </w:rPr>
              <w:t xml:space="preserve"> *5kHz shift to the LTE raster.</w:t>
            </w:r>
            <w:r>
              <w:rPr>
                <w:rFonts w:ascii="Arial" w:eastAsia="Times New Roman" w:hAnsi="Arial"/>
                <w:sz w:val="18"/>
              </w:rPr>
              <w:t xml:space="preserve"> </w:t>
            </w:r>
            <w:r w:rsidRPr="00C108A8">
              <w:rPr>
                <w:rFonts w:ascii="Arial" w:eastAsia="Times New Roman" w:hAnsi="Arial"/>
                <w:sz w:val="18"/>
              </w:rPr>
              <w:t>(see [TS 38.101-1 [15]], clause X.X.X).</w:t>
            </w:r>
          </w:p>
        </w:tc>
      </w:tr>
    </w:tbl>
    <w:p w14:paraId="392CD725" w14:textId="442AA4A5" w:rsidR="009D0C92" w:rsidRDefault="009D0C92" w:rsidP="0065394B">
      <w:pPr>
        <w:pStyle w:val="a6"/>
      </w:pPr>
      <w:bookmarkStart w:id="54" w:name="_Ref32511476"/>
    </w:p>
    <w:tbl>
      <w:tblPr>
        <w:tblStyle w:val="ad"/>
        <w:tblW w:w="0" w:type="auto"/>
        <w:tblLook w:val="04A0" w:firstRow="1" w:lastRow="0" w:firstColumn="1" w:lastColumn="0" w:noHBand="0" w:noVBand="1"/>
      </w:tblPr>
      <w:tblGrid>
        <w:gridCol w:w="9650"/>
      </w:tblGrid>
      <w:tr w:rsidR="007F51EB" w14:paraId="28A05368" w14:textId="77777777" w:rsidTr="007F51EB">
        <w:tc>
          <w:tcPr>
            <w:tcW w:w="9650" w:type="dxa"/>
          </w:tcPr>
          <w:p w14:paraId="3817F4BF" w14:textId="0A150B3F" w:rsidR="002D0E8D" w:rsidRPr="00192D6D" w:rsidRDefault="002D0E8D" w:rsidP="007F51EB">
            <w:pPr>
              <w:spacing w:before="120" w:after="120"/>
              <w:rPr>
                <w:sz w:val="20"/>
              </w:rPr>
            </w:pPr>
            <w:r w:rsidRPr="00192D6D">
              <w:rPr>
                <w:b/>
                <w:bCs/>
                <w:sz w:val="20"/>
              </w:rPr>
              <w:t>R4-2002793</w:t>
            </w:r>
          </w:p>
          <w:p w14:paraId="29AC9832" w14:textId="7AF8DBDF" w:rsidR="007F51EB" w:rsidRPr="00192D6D" w:rsidRDefault="007F51EB" w:rsidP="007F51EB">
            <w:pPr>
              <w:spacing w:before="120" w:after="120"/>
              <w:rPr>
                <w:sz w:val="20"/>
              </w:rPr>
            </w:pPr>
            <w:r w:rsidRPr="00192D6D">
              <w:rPr>
                <w:sz w:val="20"/>
              </w:rPr>
              <w:t>T</w:t>
            </w:r>
            <w:r w:rsidRPr="00192D6D">
              <w:rPr>
                <w:rFonts w:hint="eastAsia"/>
                <w:sz w:val="20"/>
              </w:rPr>
              <w:t xml:space="preserve">he NR-ARFCN and channel </w:t>
            </w:r>
            <w:r w:rsidRPr="00192D6D">
              <w:rPr>
                <w:sz w:val="20"/>
              </w:rPr>
              <w:t xml:space="preserve">raster </w:t>
            </w:r>
            <w:r w:rsidRPr="00192D6D">
              <w:rPr>
                <w:rFonts w:hint="eastAsia"/>
                <w:sz w:val="20"/>
              </w:rPr>
              <w:t>defined in subclause 5.4.2.1 are applied for NR V2X.</w:t>
            </w:r>
          </w:p>
          <w:p w14:paraId="5D5780B7" w14:textId="77777777" w:rsidR="007F51EB" w:rsidRPr="00192D6D" w:rsidRDefault="007F51EB" w:rsidP="007F51EB">
            <w:pPr>
              <w:spacing w:before="120" w:after="120"/>
              <w:rPr>
                <w:sz w:val="20"/>
              </w:rPr>
            </w:pPr>
            <w:r w:rsidRPr="00192D6D">
              <w:rPr>
                <w:rFonts w:hint="eastAsia"/>
                <w:sz w:val="20"/>
              </w:rPr>
              <w:t>For NR V2X UE</w:t>
            </w:r>
            <w:r w:rsidRPr="00192D6D">
              <w:rPr>
                <w:sz w:val="20"/>
              </w:rPr>
              <w:t xml:space="preserve"> at n47</w:t>
            </w:r>
            <w:r w:rsidRPr="00192D6D">
              <w:rPr>
                <w:rFonts w:hint="eastAsia"/>
                <w:sz w:val="20"/>
              </w:rPr>
              <w:t>, the reference frequency can be shifted by configuration.</w:t>
            </w:r>
          </w:p>
          <w:p w14:paraId="00F1E26C" w14:textId="77777777" w:rsidR="007F51EB" w:rsidRPr="00192D6D" w:rsidRDefault="007F51EB" w:rsidP="007F51EB">
            <w:pPr>
              <w:pStyle w:val="EQ"/>
              <w:spacing w:before="120" w:after="120"/>
              <w:jc w:val="center"/>
              <w:rPr>
                <w:lang w:eastAsia="zh-CN"/>
              </w:rPr>
            </w:pPr>
            <w:r w:rsidRPr="00192D6D">
              <w:t>F</w:t>
            </w:r>
            <w:r w:rsidRPr="00192D6D">
              <w:rPr>
                <w:vertAlign w:val="subscript"/>
              </w:rPr>
              <w:t>REF</w:t>
            </w:r>
            <w:r w:rsidRPr="00192D6D">
              <w:rPr>
                <w:rFonts w:hint="eastAsia"/>
                <w:vertAlign w:val="subscript"/>
                <w:lang w:eastAsia="zh-CN"/>
              </w:rPr>
              <w:t>_V2X</w:t>
            </w:r>
            <w:r w:rsidRPr="00192D6D">
              <w:t xml:space="preserve"> = F</w:t>
            </w:r>
            <w:r w:rsidRPr="00192D6D">
              <w:rPr>
                <w:vertAlign w:val="subscript"/>
              </w:rPr>
              <w:t xml:space="preserve">REF </w:t>
            </w:r>
            <w:r w:rsidRPr="00192D6D">
              <w:t>+ Δ</w:t>
            </w:r>
            <w:r w:rsidRPr="00192D6D">
              <w:rPr>
                <w:vertAlign w:val="subscript"/>
              </w:rPr>
              <w:t>shift</w:t>
            </w:r>
            <w:r w:rsidRPr="00192D6D">
              <w:t xml:space="preserve"> +</w:t>
            </w:r>
            <w:r w:rsidRPr="00192D6D">
              <w:rPr>
                <w:rFonts w:hint="eastAsia"/>
                <w:lang w:eastAsia="zh-CN"/>
              </w:rPr>
              <w:t xml:space="preserve"> N * 5 kHz</w:t>
            </w:r>
          </w:p>
          <w:p w14:paraId="5A87F8F6" w14:textId="77777777" w:rsidR="007F51EB" w:rsidRPr="00192D6D" w:rsidRDefault="007F51EB" w:rsidP="007F51EB">
            <w:pPr>
              <w:spacing w:before="120" w:after="120"/>
              <w:rPr>
                <w:sz w:val="20"/>
              </w:rPr>
            </w:pPr>
            <w:r w:rsidRPr="00192D6D">
              <w:rPr>
                <w:sz w:val="20"/>
              </w:rPr>
              <w:t>Where</w:t>
            </w:r>
          </w:p>
          <w:p w14:paraId="04D2DE21" w14:textId="07403084" w:rsidR="007F51EB" w:rsidRPr="00C27D73" w:rsidRDefault="007F51EB" w:rsidP="00C27D73">
            <w:pPr>
              <w:spacing w:before="120" w:after="120"/>
              <w:ind w:leftChars="200" w:left="820" w:hangingChars="200" w:hanging="400"/>
              <w:rPr>
                <w:sz w:val="20"/>
              </w:rPr>
            </w:pPr>
            <w:r w:rsidRPr="00192D6D">
              <w:rPr>
                <w:sz w:val="20"/>
              </w:rPr>
              <w:t>Δ</w:t>
            </w:r>
            <w:r w:rsidRPr="00192D6D">
              <w:rPr>
                <w:sz w:val="20"/>
                <w:vertAlign w:val="subscript"/>
              </w:rPr>
              <w:t>shift</w:t>
            </w:r>
            <w:r w:rsidRPr="00192D6D">
              <w:rPr>
                <w:sz w:val="20"/>
              </w:rPr>
              <w:t xml:space="preserve"> </w:t>
            </w:r>
            <w:r w:rsidRPr="00192D6D">
              <w:rPr>
                <w:rFonts w:hint="eastAsia"/>
                <w:sz w:val="20"/>
              </w:rPr>
              <w:t xml:space="preserve">= </w:t>
            </w:r>
            <w:r w:rsidRPr="00192D6D">
              <w:rPr>
                <w:sz w:val="20"/>
              </w:rPr>
              <w:t xml:space="preserve">0 kHz or 7.5 kHz </w:t>
            </w:r>
            <w:r w:rsidRPr="00192D6D">
              <w:rPr>
                <w:rFonts w:hint="eastAsia"/>
                <w:sz w:val="20"/>
              </w:rPr>
              <w:t>indicated in</w:t>
            </w:r>
            <w:r w:rsidRPr="00192D6D">
              <w:rPr>
                <w:sz w:val="20"/>
              </w:rPr>
              <w:t xml:space="preserve"> IE (</w:t>
            </w:r>
            <w:r w:rsidRPr="00192D6D">
              <w:rPr>
                <w:i/>
                <w:sz w:val="20"/>
              </w:rPr>
              <w:t>frequencyShift7p5khz</w:t>
            </w:r>
            <w:r w:rsidRPr="00192D6D">
              <w:rPr>
                <w:sz w:val="20"/>
              </w:rPr>
              <w:t>), and</w:t>
            </w:r>
            <w:r w:rsidR="00C27D73">
              <w:rPr>
                <w:rFonts w:hint="eastAsia"/>
                <w:sz w:val="20"/>
              </w:rPr>
              <w:t xml:space="preserve"> </w:t>
            </w:r>
            <w:r w:rsidRPr="00192D6D">
              <w:rPr>
                <w:sz w:val="20"/>
              </w:rPr>
              <w:t>N can be set as one of following values {-1, 0, 1}</w:t>
            </w:r>
            <w:r w:rsidRPr="00192D6D">
              <w:rPr>
                <w:rFonts w:hint="eastAsia"/>
                <w:sz w:val="20"/>
              </w:rPr>
              <w:t>, are</w:t>
            </w:r>
            <w:r w:rsidRPr="00192D6D">
              <w:rPr>
                <w:sz w:val="20"/>
              </w:rPr>
              <w:t xml:space="preserve"> signalled by the network in higher layer parameter</w:t>
            </w:r>
            <w:r w:rsidRPr="00192D6D">
              <w:rPr>
                <w:rFonts w:hint="eastAsia"/>
                <w:sz w:val="20"/>
              </w:rPr>
              <w:t>s or configured by pre-configuration parameters.</w:t>
            </w:r>
          </w:p>
        </w:tc>
      </w:tr>
    </w:tbl>
    <w:p w14:paraId="32FB22D7" w14:textId="77777777" w:rsidR="007F51EB" w:rsidRPr="007F51EB" w:rsidRDefault="007F51EB" w:rsidP="007F51EB">
      <w:pPr>
        <w:spacing w:before="120" w:after="120"/>
      </w:pPr>
    </w:p>
    <w:p w14:paraId="62D600AD" w14:textId="6C84F5BE" w:rsidR="00E55F20" w:rsidRPr="00107DC0" w:rsidRDefault="00917F14" w:rsidP="0065394B">
      <w:pPr>
        <w:pStyle w:val="a6"/>
        <w:rPr>
          <w:i/>
          <w:sz w:val="20"/>
          <w:szCs w:val="18"/>
        </w:rPr>
      </w:pPr>
      <w:bookmarkStart w:id="55" w:name="_Ref37418325"/>
      <w:r w:rsidRPr="00107DC0">
        <w:rPr>
          <w:i/>
          <w:sz w:val="20"/>
          <w:szCs w:val="18"/>
        </w:rPr>
        <w:t xml:space="preserve">Proposal </w:t>
      </w:r>
      <w:r w:rsidR="007063B2" w:rsidRPr="00107DC0">
        <w:rPr>
          <w:i/>
          <w:sz w:val="20"/>
          <w:szCs w:val="18"/>
        </w:rPr>
        <w:fldChar w:fldCharType="begin"/>
      </w:r>
      <w:r w:rsidR="007063B2" w:rsidRPr="00107DC0">
        <w:rPr>
          <w:i/>
          <w:sz w:val="20"/>
          <w:szCs w:val="18"/>
        </w:rPr>
        <w:instrText xml:space="preserve"> SEQ Proposal \* ARABIC </w:instrText>
      </w:r>
      <w:r w:rsidR="007063B2" w:rsidRPr="00107DC0">
        <w:rPr>
          <w:i/>
          <w:sz w:val="20"/>
          <w:szCs w:val="18"/>
        </w:rPr>
        <w:fldChar w:fldCharType="separate"/>
      </w:r>
      <w:r w:rsidR="00F3102A">
        <w:rPr>
          <w:i/>
          <w:noProof/>
          <w:sz w:val="20"/>
          <w:szCs w:val="18"/>
        </w:rPr>
        <w:t>24</w:t>
      </w:r>
      <w:r w:rsidR="007063B2" w:rsidRPr="00107DC0">
        <w:rPr>
          <w:i/>
          <w:sz w:val="20"/>
          <w:szCs w:val="18"/>
        </w:rPr>
        <w:fldChar w:fldCharType="end"/>
      </w:r>
      <w:r w:rsidR="00C719AB" w:rsidRPr="00107DC0">
        <w:rPr>
          <w:i/>
          <w:sz w:val="20"/>
          <w:szCs w:val="18"/>
        </w:rPr>
        <w:t>:</w:t>
      </w:r>
      <w:r w:rsidR="00355A5F" w:rsidRPr="00107DC0">
        <w:rPr>
          <w:i/>
          <w:sz w:val="20"/>
          <w:szCs w:val="18"/>
        </w:rPr>
        <w:t xml:space="preserve"> </w:t>
      </w:r>
      <w:r w:rsidR="00C87402" w:rsidRPr="00107DC0">
        <w:rPr>
          <w:i/>
          <w:sz w:val="20"/>
          <w:szCs w:val="18"/>
        </w:rPr>
        <w:t>SL DC location for a SL carrier is (pre-)configured</w:t>
      </w:r>
      <w:r w:rsidR="003467A6" w:rsidRPr="00107DC0">
        <w:rPr>
          <w:i/>
          <w:sz w:val="20"/>
          <w:szCs w:val="18"/>
        </w:rPr>
        <w:t xml:space="preserve"> </w:t>
      </w:r>
      <w:r w:rsidR="009C3884" w:rsidRPr="00107DC0">
        <w:rPr>
          <w:i/>
          <w:sz w:val="20"/>
          <w:szCs w:val="18"/>
        </w:rPr>
        <w:t>with</w:t>
      </w:r>
      <w:r w:rsidR="003467A6" w:rsidRPr="00107DC0">
        <w:rPr>
          <w:i/>
          <w:sz w:val="20"/>
          <w:szCs w:val="18"/>
        </w:rPr>
        <w:t xml:space="preserve"> a reference subcarrier </w:t>
      </w:r>
      <w:r w:rsidR="003F4092" w:rsidRPr="00107DC0">
        <w:rPr>
          <w:i/>
          <w:sz w:val="20"/>
          <w:szCs w:val="18"/>
        </w:rPr>
        <w:t>index</w:t>
      </w:r>
      <w:r w:rsidR="00322FF5" w:rsidRPr="00107DC0">
        <w:rPr>
          <w:i/>
          <w:sz w:val="20"/>
          <w:szCs w:val="18"/>
        </w:rPr>
        <w:t xml:space="preserve">, </w:t>
      </w:r>
      <w:r w:rsidR="006578B1" w:rsidRPr="00107DC0">
        <w:rPr>
          <w:i/>
          <w:sz w:val="20"/>
          <w:szCs w:val="18"/>
        </w:rPr>
        <w:t>i</w:t>
      </w:r>
      <w:r w:rsidR="00322FF5" w:rsidRPr="00107DC0">
        <w:rPr>
          <w:i/>
          <w:sz w:val="20"/>
          <w:szCs w:val="18"/>
        </w:rPr>
        <w:t>f the SL DC location is not (pre-)configured, UE assumes that the SL DC location is outside the carrier</w:t>
      </w:r>
      <w:r w:rsidR="00C87402" w:rsidRPr="00107DC0">
        <w:rPr>
          <w:i/>
          <w:sz w:val="20"/>
          <w:szCs w:val="18"/>
        </w:rPr>
        <w:t>.</w:t>
      </w:r>
      <w:bookmarkEnd w:id="54"/>
      <w:bookmarkEnd w:id="55"/>
    </w:p>
    <w:p w14:paraId="3E1122D6" w14:textId="78F40BA1" w:rsidR="0021104E" w:rsidRPr="00107DC0" w:rsidRDefault="0021104E" w:rsidP="0021104E">
      <w:pPr>
        <w:pStyle w:val="a6"/>
        <w:rPr>
          <w:i/>
          <w:sz w:val="20"/>
          <w:szCs w:val="18"/>
        </w:rPr>
      </w:pPr>
      <w:bookmarkStart w:id="56" w:name="_Ref37418328"/>
      <w:r w:rsidRPr="00107DC0">
        <w:rPr>
          <w:i/>
          <w:sz w:val="20"/>
          <w:szCs w:val="18"/>
        </w:rPr>
        <w:t xml:space="preserve">Proposal </w:t>
      </w:r>
      <w:r w:rsidRPr="00107DC0">
        <w:rPr>
          <w:i/>
          <w:sz w:val="20"/>
          <w:szCs w:val="18"/>
        </w:rPr>
        <w:fldChar w:fldCharType="begin"/>
      </w:r>
      <w:r w:rsidRPr="00107DC0">
        <w:rPr>
          <w:i/>
          <w:sz w:val="20"/>
          <w:szCs w:val="18"/>
        </w:rPr>
        <w:instrText xml:space="preserve"> SEQ Proposal \* ARABIC </w:instrText>
      </w:r>
      <w:r w:rsidRPr="00107DC0">
        <w:rPr>
          <w:i/>
          <w:sz w:val="20"/>
          <w:szCs w:val="18"/>
        </w:rPr>
        <w:fldChar w:fldCharType="separate"/>
      </w:r>
      <w:r w:rsidR="00F3102A">
        <w:rPr>
          <w:i/>
          <w:noProof/>
          <w:sz w:val="20"/>
          <w:szCs w:val="18"/>
        </w:rPr>
        <w:t>25</w:t>
      </w:r>
      <w:r w:rsidRPr="00107DC0">
        <w:rPr>
          <w:i/>
          <w:sz w:val="20"/>
          <w:szCs w:val="18"/>
        </w:rPr>
        <w:fldChar w:fldCharType="end"/>
      </w:r>
      <w:r w:rsidR="00C719AB" w:rsidRPr="00107DC0">
        <w:rPr>
          <w:i/>
          <w:sz w:val="20"/>
          <w:szCs w:val="18"/>
        </w:rPr>
        <w:t>:</w:t>
      </w:r>
      <w:r w:rsidRPr="00107DC0">
        <w:rPr>
          <w:i/>
          <w:sz w:val="20"/>
          <w:szCs w:val="18"/>
        </w:rPr>
        <w:t xml:space="preserve"> DC subcarrier location is offset by </w:t>
      </w:r>
      <w:r w:rsidR="00C2086E" w:rsidRPr="00107DC0">
        <w:rPr>
          <w:i/>
          <w:sz w:val="20"/>
          <w:szCs w:val="18"/>
        </w:rPr>
        <w:t>valueN *5kHz</w:t>
      </w:r>
      <w:r w:rsidRPr="00107DC0">
        <w:rPr>
          <w:i/>
          <w:sz w:val="20"/>
          <w:szCs w:val="18"/>
        </w:rPr>
        <w:t xml:space="preserve"> relative to the center of the indicated subcarrier</w:t>
      </w:r>
      <w:r w:rsidR="00496759" w:rsidRPr="00107DC0">
        <w:rPr>
          <w:i/>
          <w:sz w:val="20"/>
          <w:szCs w:val="18"/>
        </w:rPr>
        <w:t>.</w:t>
      </w:r>
      <w:r w:rsidR="00C2086E" w:rsidRPr="00107DC0">
        <w:rPr>
          <w:i/>
          <w:sz w:val="20"/>
          <w:szCs w:val="18"/>
        </w:rPr>
        <w:t xml:space="preserve"> If frequencyShift7p5khzSL is enabled,</w:t>
      </w:r>
      <w:r w:rsidR="00574ED8" w:rsidRPr="00107DC0">
        <w:rPr>
          <w:i/>
          <w:sz w:val="20"/>
          <w:szCs w:val="18"/>
        </w:rPr>
        <w:t xml:space="preserve"> it will be further offset by 7.5kHz</w:t>
      </w:r>
      <w:r w:rsidRPr="00107DC0">
        <w:rPr>
          <w:i/>
          <w:sz w:val="20"/>
          <w:szCs w:val="18"/>
        </w:rPr>
        <w:t>.</w:t>
      </w:r>
      <w:bookmarkEnd w:id="56"/>
    </w:p>
    <w:p w14:paraId="16178A39" w14:textId="77777777" w:rsidR="00434E08" w:rsidRPr="007D257F" w:rsidRDefault="00434E08" w:rsidP="00434E08">
      <w:pPr>
        <w:spacing w:before="120" w:after="120"/>
      </w:pPr>
    </w:p>
    <w:p w14:paraId="267F30A1" w14:textId="21183810" w:rsidR="00F6170C" w:rsidRPr="0070284E" w:rsidRDefault="00F6170C" w:rsidP="00F6170C">
      <w:pPr>
        <w:spacing w:before="120" w:after="120"/>
        <w:rPr>
          <w:sz w:val="20"/>
        </w:rPr>
      </w:pPr>
      <w:r w:rsidRPr="0070284E">
        <w:rPr>
          <w:sz w:val="20"/>
        </w:rPr>
        <w:t xml:space="preserve">The TP </w:t>
      </w:r>
      <w:r w:rsidR="00B70A4E" w:rsidRPr="0070284E">
        <w:rPr>
          <w:sz w:val="20"/>
        </w:rPr>
        <w:t xml:space="preserve">for 38.211 </w:t>
      </w:r>
      <w:r w:rsidR="00B544D2" w:rsidRPr="0070284E">
        <w:rPr>
          <w:sz w:val="20"/>
        </w:rPr>
        <w:t xml:space="preserve">is </w:t>
      </w:r>
      <w:r w:rsidRPr="0070284E">
        <w:rPr>
          <w:sz w:val="20"/>
        </w:rPr>
        <w:t>as below</w:t>
      </w:r>
    </w:p>
    <w:tbl>
      <w:tblPr>
        <w:tblStyle w:val="ad"/>
        <w:tblW w:w="0" w:type="auto"/>
        <w:tblLook w:val="04A0" w:firstRow="1" w:lastRow="0" w:firstColumn="1" w:lastColumn="0" w:noHBand="0" w:noVBand="1"/>
      </w:tblPr>
      <w:tblGrid>
        <w:gridCol w:w="9650"/>
      </w:tblGrid>
      <w:tr w:rsidR="00EE6938" w:rsidRPr="0070284E" w14:paraId="1BCF25F7" w14:textId="77777777" w:rsidTr="00EE6938">
        <w:tc>
          <w:tcPr>
            <w:tcW w:w="9650" w:type="dxa"/>
          </w:tcPr>
          <w:p w14:paraId="6B3D2849" w14:textId="77777777" w:rsidR="00922FFE" w:rsidRPr="0070284E" w:rsidRDefault="00922FFE" w:rsidP="0005631D">
            <w:pPr>
              <w:pStyle w:val="30"/>
              <w:numPr>
                <w:ilvl w:val="0"/>
                <w:numId w:val="0"/>
              </w:numPr>
              <w:spacing w:after="120"/>
              <w:ind w:right="210"/>
              <w:outlineLvl w:val="2"/>
              <w:rPr>
                <w:sz w:val="20"/>
              </w:rPr>
            </w:pPr>
            <w:bookmarkStart w:id="57" w:name="_Toc19796383"/>
            <w:bookmarkStart w:id="58" w:name="_Toc26459609"/>
            <w:bookmarkStart w:id="59" w:name="_Toc29230253"/>
            <w:r w:rsidRPr="0070284E">
              <w:rPr>
                <w:sz w:val="20"/>
              </w:rPr>
              <w:lastRenderedPageBreak/>
              <w:t>4.4.2</w:t>
            </w:r>
            <w:r w:rsidRPr="0070284E">
              <w:rPr>
                <w:sz w:val="20"/>
              </w:rPr>
              <w:tab/>
              <w:t>Resource grid</w:t>
            </w:r>
            <w:bookmarkEnd w:id="57"/>
            <w:bookmarkEnd w:id="58"/>
            <w:bookmarkEnd w:id="59"/>
          </w:p>
          <w:p w14:paraId="1372A850" w14:textId="77777777" w:rsidR="0005631D" w:rsidRPr="0070284E" w:rsidRDefault="0005631D" w:rsidP="0005631D">
            <w:pPr>
              <w:spacing w:before="120" w:after="120"/>
              <w:rPr>
                <w:sz w:val="20"/>
              </w:rPr>
            </w:pPr>
            <w:r w:rsidRPr="0070284E">
              <w:rPr>
                <w:sz w:val="20"/>
              </w:rPr>
              <w:t xml:space="preserve">For the downlink, the higher-layer parameter </w:t>
            </w:r>
            <w:r w:rsidRPr="0070284E">
              <w:rPr>
                <w:i/>
                <w:sz w:val="20"/>
              </w:rPr>
              <w:t>txDirectCurrentLocation</w:t>
            </w:r>
            <w:r w:rsidRPr="0070284E">
              <w:rPr>
                <w:sz w:val="20"/>
              </w:rPr>
              <w:t xml:space="preserve"> in the </w:t>
            </w:r>
            <w:r w:rsidRPr="0070284E">
              <w:rPr>
                <w:i/>
                <w:sz w:val="20"/>
              </w:rPr>
              <w:t>SCS-SpecificCarrier</w:t>
            </w:r>
            <w:r w:rsidRPr="0070284E">
              <w:rPr>
                <w:sz w:val="20"/>
              </w:rP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30AFCAAC" w14:textId="77777777" w:rsidR="0005631D" w:rsidRPr="0070284E" w:rsidRDefault="0005631D" w:rsidP="0005631D">
            <w:pPr>
              <w:spacing w:before="120" w:after="120"/>
              <w:rPr>
                <w:sz w:val="20"/>
              </w:rPr>
            </w:pPr>
            <w:r w:rsidRPr="0070284E">
              <w:rPr>
                <w:sz w:val="20"/>
              </w:rPr>
              <w:t xml:space="preserve">For the uplink, the higher-layer parameter </w:t>
            </w:r>
            <w:r w:rsidRPr="0070284E">
              <w:rPr>
                <w:i/>
                <w:sz w:val="20"/>
              </w:rPr>
              <w:t>txDirectCurrentLocation</w:t>
            </w:r>
            <w:r w:rsidRPr="0070284E">
              <w:rPr>
                <w:sz w:val="20"/>
              </w:rPr>
              <w:t xml:space="preserve"> in the </w:t>
            </w:r>
            <w:r w:rsidRPr="0070284E">
              <w:rPr>
                <w:i/>
                <w:sz w:val="20"/>
              </w:rPr>
              <w:t>UplinkTxDirectCurrentBWP</w:t>
            </w:r>
            <w:r w:rsidRPr="0070284E">
              <w:rPr>
                <w:sz w:val="20"/>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385E7C31" w14:textId="12CB5F34" w:rsidR="00EE6938" w:rsidRPr="0070284E" w:rsidRDefault="00B2240A" w:rsidP="00064F89">
            <w:pPr>
              <w:spacing w:before="120" w:after="120"/>
              <w:rPr>
                <w:color w:val="FF0000"/>
                <w:sz w:val="20"/>
              </w:rPr>
            </w:pPr>
            <w:r w:rsidRPr="0070284E">
              <w:rPr>
                <w:color w:val="FF0000"/>
                <w:sz w:val="20"/>
              </w:rPr>
              <w:t>F</w:t>
            </w:r>
            <w:r w:rsidR="002804D1" w:rsidRPr="0070284E">
              <w:rPr>
                <w:color w:val="FF0000"/>
                <w:sz w:val="20"/>
              </w:rPr>
              <w:t xml:space="preserve">or the sidelink, the higher-layer parameter </w:t>
            </w:r>
            <w:r w:rsidR="002804D1" w:rsidRPr="0070284E">
              <w:rPr>
                <w:i/>
                <w:color w:val="FF0000"/>
                <w:sz w:val="20"/>
              </w:rPr>
              <w:t>txDirectCurrentLocation-SL</w:t>
            </w:r>
            <w:r w:rsidR="002804D1" w:rsidRPr="0070284E">
              <w:rPr>
                <w:color w:val="FF0000"/>
                <w:sz w:val="20"/>
              </w:rPr>
              <w:t xml:space="preserve"> indicates the location of the transmitter DC subcarrier in the sidelink.</w:t>
            </w:r>
            <w:r w:rsidR="002804D1" w:rsidRPr="0070284E">
              <w:rPr>
                <w:sz w:val="20"/>
              </w:rPr>
              <w:t xml:space="preserve"> </w:t>
            </w:r>
            <w:r w:rsidR="002804D1" w:rsidRPr="0070284E">
              <w:rPr>
                <w:color w:val="FF0000"/>
                <w:sz w:val="20"/>
              </w:rPr>
              <w:t>Values in the range 0 – 3299 represent the number of the SL DC subcarrier, the value 3300 indicates that the DC subcarrier is located outside the resource grid, and the value 3301 indicates that the position of the DC subcarrier in the sidelink is undetermined. Sidelink DC subcarrier location is offset by 7.5 kHz+N</w:t>
            </w:r>
            <w:r w:rsidR="002804D1" w:rsidRPr="0070284E">
              <w:rPr>
                <w:rFonts w:ascii="Cambria Math" w:hAnsi="Cambria Math"/>
                <w:color w:val="FF0000"/>
                <w:sz w:val="20"/>
              </w:rPr>
              <w:t>∙</w:t>
            </w:r>
            <w:r w:rsidR="002804D1" w:rsidRPr="0070284E">
              <w:rPr>
                <w:color w:val="FF0000"/>
                <w:sz w:val="20"/>
              </w:rPr>
              <w:t xml:space="preserve">5kHz relative to the center of the indicated subcarrier if </w:t>
            </w:r>
            <w:r w:rsidR="002804D1" w:rsidRPr="0070284E">
              <w:rPr>
                <w:i/>
                <w:iCs/>
                <w:color w:val="FF0000"/>
                <w:sz w:val="20"/>
              </w:rPr>
              <w:t>frequencyShift7p5khzSL</w:t>
            </w:r>
            <w:r w:rsidR="002804D1" w:rsidRPr="0070284E">
              <w:rPr>
                <w:color w:val="FF0000"/>
                <w:sz w:val="20"/>
              </w:rPr>
              <w:t xml:space="preserve"> is provided. If not, sidelink DC subcarrier location is offset by N</w:t>
            </w:r>
            <w:r w:rsidR="002804D1" w:rsidRPr="0070284E">
              <w:rPr>
                <w:rFonts w:ascii="Cambria Math" w:hAnsi="Cambria Math"/>
                <w:color w:val="FF0000"/>
                <w:sz w:val="20"/>
              </w:rPr>
              <w:t>∙</w:t>
            </w:r>
            <w:r w:rsidR="002804D1" w:rsidRPr="0070284E">
              <w:rPr>
                <w:color w:val="FF0000"/>
                <w:sz w:val="20"/>
              </w:rPr>
              <w:t xml:space="preserve">5kHz relative to the center of the indicated subcarrier, where the N is provided by higher layer parameter </w:t>
            </w:r>
            <w:r w:rsidR="002804D1" w:rsidRPr="0070284E">
              <w:rPr>
                <w:i/>
                <w:iCs/>
                <w:color w:val="FF0000"/>
                <w:sz w:val="20"/>
              </w:rPr>
              <w:t>valueN</w:t>
            </w:r>
            <w:r w:rsidR="002804D1" w:rsidRPr="0070284E">
              <w:rPr>
                <w:color w:val="FF0000"/>
                <w:sz w:val="20"/>
              </w:rPr>
              <w:t>.</w:t>
            </w:r>
            <w:r w:rsidR="005F64F3" w:rsidRPr="0070284E">
              <w:rPr>
                <w:color w:val="FF0000"/>
                <w:sz w:val="20"/>
              </w:rPr>
              <w:t xml:space="preserve"> </w:t>
            </w:r>
          </w:p>
        </w:tc>
      </w:tr>
    </w:tbl>
    <w:p w14:paraId="3033E026" w14:textId="77777777" w:rsidR="00F477A6" w:rsidRDefault="00F477A6" w:rsidP="00581DC6">
      <w:pPr>
        <w:pStyle w:val="1"/>
        <w:numPr>
          <w:ilvl w:val="0"/>
          <w:numId w:val="9"/>
        </w:numPr>
        <w:tabs>
          <w:tab w:val="left" w:pos="425"/>
        </w:tabs>
        <w:overflowPunct w:val="0"/>
        <w:autoSpaceDE w:val="0"/>
        <w:autoSpaceDN w:val="0"/>
        <w:adjustRightInd w:val="0"/>
        <w:spacing w:beforeLines="0" w:before="240" w:afterLines="0" w:after="180"/>
        <w:textAlignment w:val="baseline"/>
        <w:rPr>
          <w:rFonts w:eastAsia="宋体"/>
          <w:bCs/>
          <w:kern w:val="0"/>
          <w:sz w:val="36"/>
        </w:rPr>
      </w:pPr>
      <w:r w:rsidRPr="00F477A6">
        <w:rPr>
          <w:rFonts w:eastAsia="宋体"/>
          <w:bCs/>
          <w:kern w:val="0"/>
          <w:sz w:val="36"/>
        </w:rPr>
        <w:t>Conclusion</w:t>
      </w:r>
    </w:p>
    <w:p w14:paraId="5E56D5BB" w14:textId="3ED7FBC1" w:rsidR="00323DFC" w:rsidRDefault="00323DFC" w:rsidP="00323DFC">
      <w:pPr>
        <w:pStyle w:val="af1"/>
        <w:spacing w:before="120"/>
        <w:rPr>
          <w:rFonts w:eastAsiaTheme="minorEastAsia"/>
          <w:lang w:eastAsia="zh-CN"/>
        </w:rPr>
      </w:pPr>
      <w:r>
        <w:rPr>
          <w:rFonts w:eastAsiaTheme="minorEastAsia"/>
          <w:lang w:eastAsia="zh-CN"/>
        </w:rPr>
        <w:t>In this contribution, we have provided our considerations on the design of physical layer structure for NR sidelink. Some observations are as following:</w:t>
      </w:r>
    </w:p>
    <w:p w14:paraId="7EE1E391" w14:textId="2778C141" w:rsidR="00323DFC" w:rsidRPr="00196A3A" w:rsidRDefault="00323DFC" w:rsidP="00323DFC">
      <w:pPr>
        <w:pStyle w:val="af1"/>
        <w:spacing w:before="120"/>
        <w:rPr>
          <w:rFonts w:ascii="Times New Roman" w:eastAsiaTheme="minorEastAsia" w:hAnsi="Times New Roman"/>
          <w:b/>
          <w:i/>
          <w:lang w:eastAsia="zh-CN"/>
        </w:rPr>
      </w:pPr>
      <w:r w:rsidRPr="00196A3A">
        <w:rPr>
          <w:rFonts w:ascii="Times New Roman" w:eastAsiaTheme="minorEastAsia" w:hAnsi="Times New Roman"/>
          <w:b/>
          <w:i/>
          <w:lang w:eastAsia="zh-CN"/>
        </w:rPr>
        <w:fldChar w:fldCharType="begin"/>
      </w:r>
      <w:r w:rsidRPr="00196A3A">
        <w:rPr>
          <w:rFonts w:ascii="Times New Roman" w:eastAsiaTheme="minorEastAsia" w:hAnsi="Times New Roman"/>
          <w:b/>
          <w:i/>
          <w:lang w:eastAsia="zh-CN"/>
        </w:rPr>
        <w:instrText xml:space="preserve"> REF _Ref37418234 \h </w:instrText>
      </w:r>
      <w:r w:rsidR="007161A6" w:rsidRPr="00196A3A">
        <w:rPr>
          <w:rFonts w:ascii="Times New Roman" w:eastAsiaTheme="minorEastAsia" w:hAnsi="Times New Roman"/>
          <w:b/>
          <w:i/>
          <w:lang w:eastAsia="zh-CN"/>
        </w:rPr>
        <w:instrText xml:space="preserve"> \* MERGEFORMAT </w:instrText>
      </w:r>
      <w:r w:rsidRPr="00196A3A">
        <w:rPr>
          <w:rFonts w:ascii="Times New Roman" w:eastAsiaTheme="minorEastAsia" w:hAnsi="Times New Roman"/>
          <w:b/>
          <w:i/>
          <w:lang w:eastAsia="zh-CN"/>
        </w:rPr>
      </w:r>
      <w:r w:rsidRPr="00196A3A">
        <w:rPr>
          <w:rFonts w:ascii="Times New Roman" w:eastAsiaTheme="minorEastAsia" w:hAnsi="Times New Roman"/>
          <w:b/>
          <w:i/>
          <w:lang w:eastAsia="zh-CN"/>
        </w:rPr>
        <w:fldChar w:fldCharType="separate"/>
      </w:r>
      <w:r w:rsidR="00F3102A" w:rsidRPr="00DA58A4">
        <w:rPr>
          <w:rFonts w:ascii="Times New Roman" w:hAnsi="Times New Roman"/>
          <w:b/>
          <w:i/>
        </w:rPr>
        <w:t xml:space="preserve">Observation </w:t>
      </w:r>
      <w:r w:rsidR="00F3102A" w:rsidRPr="00DA58A4">
        <w:rPr>
          <w:rFonts w:ascii="Times New Roman" w:hAnsi="Times New Roman"/>
          <w:b/>
          <w:i/>
          <w:noProof/>
        </w:rPr>
        <w:t>1</w:t>
      </w:r>
      <w:r w:rsidR="00F3102A" w:rsidRPr="00DA58A4">
        <w:rPr>
          <w:rFonts w:ascii="Times New Roman" w:hAnsi="Times New Roman"/>
          <w:b/>
          <w:i/>
        </w:rPr>
        <w:t>: The number of slots available for SL within 1024 frames is always an integer multiple of 64.</w:t>
      </w:r>
      <w:r w:rsidRPr="00196A3A">
        <w:rPr>
          <w:rFonts w:ascii="Times New Roman" w:eastAsiaTheme="minorEastAsia" w:hAnsi="Times New Roman"/>
          <w:b/>
          <w:i/>
          <w:lang w:eastAsia="zh-CN"/>
        </w:rPr>
        <w:fldChar w:fldCharType="end"/>
      </w:r>
    </w:p>
    <w:p w14:paraId="40445CEF" w14:textId="61A5E903" w:rsidR="00323DFC" w:rsidRPr="00196A3A" w:rsidRDefault="00323DFC" w:rsidP="00323DFC">
      <w:pPr>
        <w:pStyle w:val="af1"/>
        <w:spacing w:before="120"/>
        <w:rPr>
          <w:rFonts w:ascii="Times New Roman" w:eastAsiaTheme="minorEastAsia" w:hAnsi="Times New Roman"/>
          <w:b/>
          <w:i/>
          <w:lang w:eastAsia="zh-CN"/>
        </w:rPr>
      </w:pPr>
      <w:r w:rsidRPr="00196A3A">
        <w:rPr>
          <w:rFonts w:eastAsiaTheme="minorEastAsia"/>
          <w:b/>
          <w:i/>
        </w:rPr>
        <w:fldChar w:fldCharType="begin"/>
      </w:r>
      <w:r w:rsidRPr="00196A3A">
        <w:rPr>
          <w:rFonts w:ascii="Times New Roman" w:eastAsiaTheme="minorEastAsia" w:hAnsi="Times New Roman"/>
          <w:b/>
          <w:i/>
          <w:lang w:eastAsia="zh-CN"/>
        </w:rPr>
        <w:instrText xml:space="preserve"> REF _Ref37418238 \h </w:instrText>
      </w:r>
      <w:r w:rsidR="007161A6" w:rsidRPr="00196A3A">
        <w:rPr>
          <w:rFonts w:ascii="Times New Roman" w:eastAsiaTheme="minorEastAsia" w:hAnsi="Times New Roman"/>
          <w:b/>
          <w:i/>
          <w:lang w:eastAsia="zh-CN"/>
        </w:rPr>
        <w:instrText xml:space="preserve"> \* MERGEFORMAT </w:instrText>
      </w:r>
      <w:r w:rsidRPr="00196A3A">
        <w:rPr>
          <w:rFonts w:eastAsiaTheme="minorEastAsia"/>
          <w:b/>
          <w:i/>
        </w:rPr>
      </w:r>
      <w:r w:rsidRPr="00196A3A">
        <w:rPr>
          <w:rFonts w:eastAsiaTheme="minorEastAsia"/>
          <w:b/>
          <w:i/>
        </w:rPr>
        <w:fldChar w:fldCharType="separate"/>
      </w:r>
      <w:r w:rsidR="00F3102A" w:rsidRPr="00DA58A4">
        <w:rPr>
          <w:rFonts w:ascii="Times New Roman" w:hAnsi="Times New Roman"/>
          <w:b/>
          <w:i/>
        </w:rPr>
        <w:t xml:space="preserve">Observation </w:t>
      </w:r>
      <w:r w:rsidR="00F3102A" w:rsidRPr="00DA58A4">
        <w:rPr>
          <w:rFonts w:ascii="Times New Roman" w:hAnsi="Times New Roman"/>
          <w:b/>
          <w:i/>
          <w:noProof/>
        </w:rPr>
        <w:t>2</w:t>
      </w:r>
      <w:r w:rsidR="00F3102A" w:rsidRPr="00DA58A4">
        <w:rPr>
          <w:rFonts w:ascii="Times New Roman" w:hAnsi="Times New Roman"/>
          <w:b/>
          <w:i/>
        </w:rPr>
        <w:t>: If the resource pool bitmap has 64 bits, the number of resources available for SL resource pool can be divided by the bitmap size without any remainder. Thus there is no need to define the reserved slot.</w:t>
      </w:r>
      <w:r w:rsidRPr="00196A3A">
        <w:rPr>
          <w:rFonts w:eastAsiaTheme="minorEastAsia"/>
          <w:b/>
          <w:i/>
        </w:rPr>
        <w:fldChar w:fldCharType="end"/>
      </w:r>
      <w:r w:rsidRPr="00196A3A">
        <w:rPr>
          <w:rFonts w:ascii="Times New Roman" w:eastAsiaTheme="minorEastAsia" w:hAnsi="Times New Roman"/>
          <w:b/>
          <w:i/>
          <w:lang w:eastAsia="zh-CN"/>
        </w:rPr>
        <w:fldChar w:fldCharType="begin"/>
      </w:r>
      <w:r w:rsidRPr="00196A3A">
        <w:rPr>
          <w:rFonts w:ascii="Times New Roman" w:eastAsiaTheme="minorEastAsia" w:hAnsi="Times New Roman"/>
          <w:b/>
          <w:i/>
          <w:lang w:eastAsia="zh-CN"/>
        </w:rPr>
        <w:instrText xml:space="preserve"> REF _Ref37418242 \h </w:instrText>
      </w:r>
      <w:r w:rsidR="007161A6" w:rsidRPr="00196A3A">
        <w:rPr>
          <w:rFonts w:ascii="Times New Roman" w:eastAsiaTheme="minorEastAsia" w:hAnsi="Times New Roman"/>
          <w:b/>
          <w:i/>
          <w:lang w:eastAsia="zh-CN"/>
        </w:rPr>
        <w:instrText xml:space="preserve"> \* MERGEFORMAT </w:instrText>
      </w:r>
      <w:r w:rsidRPr="00196A3A">
        <w:rPr>
          <w:rFonts w:ascii="Times New Roman" w:eastAsiaTheme="minorEastAsia" w:hAnsi="Times New Roman"/>
          <w:b/>
          <w:i/>
          <w:lang w:eastAsia="zh-CN"/>
        </w:rPr>
      </w:r>
      <w:r w:rsidRPr="00196A3A">
        <w:rPr>
          <w:rFonts w:ascii="Times New Roman" w:eastAsiaTheme="minorEastAsia" w:hAnsi="Times New Roman"/>
          <w:b/>
          <w:i/>
          <w:lang w:eastAsia="zh-CN"/>
        </w:rPr>
        <w:fldChar w:fldCharType="end"/>
      </w:r>
    </w:p>
    <w:p w14:paraId="49C9CE8D" w14:textId="59AF598A" w:rsidR="00323DFC" w:rsidRPr="00196A3A" w:rsidRDefault="00323DFC" w:rsidP="00323DFC">
      <w:pPr>
        <w:pStyle w:val="af1"/>
        <w:spacing w:before="120"/>
        <w:rPr>
          <w:rFonts w:ascii="Times New Roman" w:eastAsiaTheme="minorEastAsia" w:hAnsi="Times New Roman"/>
          <w:b/>
          <w:i/>
          <w:lang w:eastAsia="zh-CN"/>
        </w:rPr>
      </w:pPr>
      <w:r w:rsidRPr="00196A3A">
        <w:rPr>
          <w:rFonts w:ascii="Times New Roman" w:eastAsiaTheme="minorEastAsia" w:hAnsi="Times New Roman"/>
          <w:b/>
          <w:i/>
          <w:lang w:eastAsia="zh-CN"/>
        </w:rPr>
        <w:fldChar w:fldCharType="begin"/>
      </w:r>
      <w:r w:rsidRPr="00196A3A">
        <w:rPr>
          <w:rFonts w:ascii="Times New Roman" w:eastAsiaTheme="minorEastAsia" w:hAnsi="Times New Roman"/>
          <w:b/>
          <w:i/>
          <w:lang w:eastAsia="zh-CN"/>
        </w:rPr>
        <w:instrText xml:space="preserve"> REF _Ref37418245 \h </w:instrText>
      </w:r>
      <w:r w:rsidR="007161A6" w:rsidRPr="00196A3A">
        <w:rPr>
          <w:rFonts w:ascii="Times New Roman" w:eastAsiaTheme="minorEastAsia" w:hAnsi="Times New Roman"/>
          <w:b/>
          <w:i/>
          <w:lang w:eastAsia="zh-CN"/>
        </w:rPr>
        <w:instrText xml:space="preserve"> \* MERGEFORMAT </w:instrText>
      </w:r>
      <w:r w:rsidRPr="00196A3A">
        <w:rPr>
          <w:rFonts w:ascii="Times New Roman" w:eastAsiaTheme="minorEastAsia" w:hAnsi="Times New Roman"/>
          <w:b/>
          <w:i/>
          <w:lang w:eastAsia="zh-CN"/>
        </w:rPr>
      </w:r>
      <w:r w:rsidRPr="00196A3A">
        <w:rPr>
          <w:rFonts w:ascii="Times New Roman" w:eastAsiaTheme="minorEastAsia" w:hAnsi="Times New Roman"/>
          <w:b/>
          <w:i/>
          <w:lang w:eastAsia="zh-CN"/>
        </w:rPr>
        <w:fldChar w:fldCharType="separate"/>
      </w:r>
      <w:r w:rsidR="00F3102A" w:rsidRPr="00DA58A4">
        <w:rPr>
          <w:rFonts w:ascii="Times New Roman" w:hAnsi="Times New Roman"/>
          <w:b/>
          <w:i/>
        </w:rPr>
        <w:t xml:space="preserve">Observation </w:t>
      </w:r>
      <w:r w:rsidR="00F3102A" w:rsidRPr="00DA58A4">
        <w:rPr>
          <w:rFonts w:ascii="Times New Roman" w:hAnsi="Times New Roman"/>
          <w:b/>
          <w:i/>
          <w:noProof/>
        </w:rPr>
        <w:t>3</w:t>
      </w:r>
      <w:r w:rsidR="00F3102A" w:rsidRPr="00DA58A4">
        <w:rPr>
          <w:rFonts w:ascii="Times New Roman" w:hAnsi="Times New Roman"/>
          <w:b/>
          <w:i/>
        </w:rPr>
        <w:t>: In-coverage and partial-coverage UE are not able to communicate if the in-coverage UE applies resource pool bitmap to TDD-UL-DL-ConfigCommon when determining the resource pool.</w:t>
      </w:r>
      <w:r w:rsidRPr="00196A3A">
        <w:rPr>
          <w:rFonts w:ascii="Times New Roman" w:eastAsiaTheme="minorEastAsia" w:hAnsi="Times New Roman"/>
          <w:b/>
          <w:i/>
          <w:lang w:eastAsia="zh-CN"/>
        </w:rPr>
        <w:fldChar w:fldCharType="end"/>
      </w:r>
    </w:p>
    <w:p w14:paraId="2032E902" w14:textId="77777777" w:rsidR="00323DFC" w:rsidRDefault="00323DFC" w:rsidP="00323DFC">
      <w:pPr>
        <w:pStyle w:val="af1"/>
        <w:spacing w:before="120"/>
        <w:rPr>
          <w:rFonts w:eastAsiaTheme="minorEastAsia"/>
          <w:lang w:eastAsia="zh-CN"/>
        </w:rPr>
      </w:pPr>
    </w:p>
    <w:p w14:paraId="3AE42451" w14:textId="73A51C13" w:rsidR="00323DFC" w:rsidRDefault="00323DFC" w:rsidP="00323DFC">
      <w:pPr>
        <w:pStyle w:val="af1"/>
        <w:spacing w:before="120"/>
        <w:rPr>
          <w:rFonts w:eastAsiaTheme="minorEastAsia"/>
          <w:lang w:eastAsia="zh-CN"/>
        </w:rPr>
      </w:pPr>
      <w:r>
        <w:rPr>
          <w:rFonts w:eastAsiaTheme="minorEastAsia"/>
          <w:lang w:eastAsia="zh-CN"/>
        </w:rPr>
        <w:t>Based on the discussion, we have the following proposals:</w:t>
      </w:r>
    </w:p>
    <w:p w14:paraId="613843DC" w14:textId="696A250C" w:rsidR="00625D13" w:rsidRPr="009D5BD4" w:rsidRDefault="00625D13" w:rsidP="00F477A6">
      <w:pPr>
        <w:spacing w:before="120" w:after="120"/>
        <w:rPr>
          <w:b/>
          <w:i/>
          <w:sz w:val="20"/>
        </w:rPr>
      </w:pPr>
      <w:r w:rsidRPr="009D5BD4">
        <w:rPr>
          <w:b/>
          <w:i/>
          <w:sz w:val="20"/>
        </w:rPr>
        <w:fldChar w:fldCharType="begin"/>
      </w:r>
      <w:r w:rsidRPr="009D5BD4">
        <w:rPr>
          <w:b/>
          <w:i/>
          <w:sz w:val="20"/>
        </w:rPr>
        <w:instrText xml:space="preserve"> REF _Ref40205993 \h  \* MERGEFORMAT </w:instrText>
      </w:r>
      <w:r w:rsidRPr="009D5BD4">
        <w:rPr>
          <w:b/>
          <w:i/>
          <w:sz w:val="20"/>
        </w:rPr>
      </w:r>
      <w:r w:rsidRPr="009D5BD4">
        <w:rPr>
          <w:b/>
          <w:i/>
          <w:sz w:val="20"/>
        </w:rPr>
        <w:fldChar w:fldCharType="separate"/>
      </w:r>
      <w:r w:rsidR="00F3102A" w:rsidRPr="009D5BD4">
        <w:rPr>
          <w:b/>
          <w:i/>
          <w:sz w:val="20"/>
        </w:rPr>
        <w:fldChar w:fldCharType="begin"/>
      </w:r>
      <w:r w:rsidR="00F3102A" w:rsidRPr="009D5BD4">
        <w:rPr>
          <w:b/>
          <w:i/>
          <w:sz w:val="20"/>
        </w:rPr>
        <w:instrText xml:space="preserve"> REF _Ref40205993 \h  \* MERGEFORMAT </w:instrText>
      </w:r>
      <w:r w:rsidR="00F3102A" w:rsidRPr="009D5BD4">
        <w:rPr>
          <w:b/>
          <w:i/>
          <w:sz w:val="20"/>
        </w:rPr>
      </w:r>
      <w:r w:rsidR="00F3102A" w:rsidRPr="009D5BD4">
        <w:rPr>
          <w:b/>
          <w:i/>
          <w:sz w:val="20"/>
        </w:rPr>
        <w:fldChar w:fldCharType="separate"/>
      </w:r>
      <w:r w:rsidR="00F3102A" w:rsidRPr="009D5BD4">
        <w:rPr>
          <w:b/>
          <w:i/>
          <w:sz w:val="20"/>
        </w:rPr>
        <w:t xml:space="preserve">Proposal </w:t>
      </w:r>
      <w:r w:rsidR="00F3102A" w:rsidRPr="009D5BD4">
        <w:rPr>
          <w:b/>
          <w:i/>
          <w:noProof/>
          <w:sz w:val="20"/>
        </w:rPr>
        <w:t>1</w:t>
      </w:r>
      <w:r w:rsidR="00F3102A" w:rsidRPr="009D5BD4">
        <w:rPr>
          <w:rFonts w:eastAsiaTheme="minorEastAsia"/>
          <w:b/>
          <w:i/>
          <w:sz w:val="20"/>
          <w:lang w:val="fr-FR"/>
        </w:rPr>
        <w:t xml:space="preserve">: The </w:t>
      </w:r>
      <w:r w:rsidR="00F3102A" w:rsidRPr="009D5BD4">
        <w:rPr>
          <w:rFonts w:eastAsiaTheme="minorEastAsia"/>
          <w:b/>
          <w:i/>
          <w:sz w:val="20"/>
        </w:rPr>
        <w:t>2</w:t>
      </w:r>
      <w:r w:rsidR="00F3102A" w:rsidRPr="009D5BD4">
        <w:rPr>
          <w:rFonts w:eastAsiaTheme="minorEastAsia"/>
          <w:b/>
          <w:i/>
          <w:sz w:val="20"/>
          <w:vertAlign w:val="superscript"/>
        </w:rPr>
        <w:t>nd</w:t>
      </w:r>
      <w:r w:rsidR="00F3102A" w:rsidRPr="009D5BD4">
        <w:rPr>
          <w:rFonts w:eastAsiaTheme="minorEastAsia"/>
          <w:b/>
          <w:i/>
          <w:sz w:val="20"/>
        </w:rPr>
        <w:t xml:space="preserve"> SCI RE</w:t>
      </w:r>
      <w:r w:rsidR="00F3102A" w:rsidRPr="009D5BD4" w:rsidDel="00C6525B">
        <w:rPr>
          <w:rFonts w:eastAsiaTheme="minorEastAsia"/>
          <w:b/>
          <w:i/>
          <w:sz w:val="20"/>
          <w:lang w:val="fr-FR"/>
        </w:rPr>
        <w:t xml:space="preserve"> </w:t>
      </w:r>
      <w:r w:rsidR="00F3102A" w:rsidRPr="009D5BD4">
        <w:rPr>
          <w:rFonts w:eastAsiaTheme="minorEastAsia"/>
          <w:b/>
          <w:i/>
          <w:sz w:val="20"/>
          <w:lang w:val="fr-FR"/>
        </w:rPr>
        <w:t xml:space="preserve">is determined by </w:t>
      </w:r>
      <m:oMath>
        <m:sSubSup>
          <m:sSubSupPr>
            <m:ctrlPr>
              <w:rPr>
                <w:rFonts w:ascii="Cambria Math" w:eastAsiaTheme="minorEastAsia" w:hAnsi="Cambria Math"/>
                <w:b/>
                <w:i/>
                <w:sz w:val="20"/>
              </w:rPr>
            </m:ctrlPr>
          </m:sSubSupPr>
          <m:e>
            <m:r>
              <m:rPr>
                <m:sty m:val="bi"/>
              </m:rPr>
              <w:rPr>
                <w:rFonts w:ascii="Cambria Math" w:eastAsiaTheme="minorEastAsia" w:hAnsi="Cambria Math" w:hint="eastAsia"/>
                <w:sz w:val="20"/>
              </w:rPr>
              <m:t>Q</m:t>
            </m:r>
          </m:e>
          <m:sub>
            <m:r>
              <m:rPr>
                <m:sty m:val="bi"/>
              </m:rPr>
              <w:rPr>
                <w:rFonts w:ascii="Cambria Math" w:eastAsiaTheme="minorEastAsia" w:hAnsi="Cambria Math" w:hint="eastAsia"/>
                <w:sz w:val="20"/>
              </w:rPr>
              <m:t>SCI</m:t>
            </m:r>
            <m:r>
              <m:rPr>
                <m:sty m:val="bi"/>
              </m:rPr>
              <w:rPr>
                <w:rFonts w:ascii="Cambria Math" w:eastAsiaTheme="minorEastAsia" w:hAnsi="Cambria Math" w:hint="eastAsia"/>
                <w:sz w:val="20"/>
              </w:rPr>
              <m:t>2</m:t>
            </m:r>
          </m:sub>
          <m:sup>
            <m:r>
              <m:rPr>
                <m:sty m:val="bi"/>
              </m:rPr>
              <w:rPr>
                <w:rFonts w:ascii="Cambria Math" w:eastAsiaTheme="minorEastAsia" w:hAnsi="Cambria Math" w:hint="eastAsia"/>
                <w:sz w:val="20"/>
              </w:rPr>
              <m:t>'</m:t>
            </m:r>
          </m:sup>
        </m:sSubSup>
        <m:r>
          <m:rPr>
            <m:sty m:val="bi"/>
          </m:rPr>
          <w:rPr>
            <w:rFonts w:ascii="Cambria Math" w:eastAsiaTheme="minorEastAsia" w:hAnsi="Cambria Math" w:hint="eastAsia"/>
            <w:sz w:val="20"/>
          </w:rPr>
          <m:t>=</m:t>
        </m:r>
        <m:r>
          <m:rPr>
            <m:nor/>
          </m:rPr>
          <w:rPr>
            <w:rFonts w:eastAsiaTheme="minorEastAsia"/>
            <w:b/>
            <w:i/>
            <w:sz w:val="20"/>
          </w:rPr>
          <m:t>min</m:t>
        </m:r>
        <m:d>
          <m:dPr>
            <m:begChr m:val="{"/>
            <m:endChr m:val="}"/>
            <m:ctrlPr>
              <w:rPr>
                <w:rFonts w:ascii="Cambria Math" w:eastAsiaTheme="minorEastAsia" w:hAnsi="Cambria Math"/>
                <w:b/>
                <w:i/>
                <w:iCs/>
                <w:sz w:val="20"/>
              </w:rPr>
            </m:ctrlPr>
          </m:dPr>
          <m:e>
            <m:d>
              <m:dPr>
                <m:begChr m:val="⌈"/>
                <m:endChr m:val="⌉"/>
                <m:ctrlPr>
                  <w:rPr>
                    <w:rFonts w:ascii="Cambria Math" w:eastAsiaTheme="minorEastAsia" w:hAnsi="Cambria Math"/>
                    <w:b/>
                    <w:i/>
                    <w:iCs/>
                    <w:sz w:val="20"/>
                  </w:rPr>
                </m:ctrlPr>
              </m:dPr>
              <m:e>
                <m:f>
                  <m:fPr>
                    <m:ctrlPr>
                      <w:rPr>
                        <w:rFonts w:ascii="Cambria Math" w:eastAsiaTheme="minorEastAsia" w:hAnsi="Cambria Math"/>
                        <w:b/>
                        <w:i/>
                        <w:iCs/>
                        <w:sz w:val="20"/>
                      </w:rPr>
                    </m:ctrlPr>
                  </m:fPr>
                  <m:num>
                    <m:r>
                      <m:rPr>
                        <m:sty m:val="bi"/>
                      </m:rPr>
                      <w:rPr>
                        <w:rFonts w:ascii="Cambria Math" w:eastAsiaTheme="minorEastAsia" w:hAnsi="Cambria Math"/>
                        <w:sz w:val="20"/>
                      </w:rPr>
                      <m:t>2∙</m:t>
                    </m:r>
                    <m:d>
                      <m:dPr>
                        <m:ctrlPr>
                          <w:rPr>
                            <w:rFonts w:ascii="Cambria Math" w:eastAsiaTheme="minorEastAsia" w:hAnsi="Cambria Math"/>
                            <w:b/>
                            <w:i/>
                            <w:iCs/>
                            <w:sz w:val="20"/>
                          </w:rPr>
                        </m:ctrlPr>
                      </m:dPr>
                      <m:e>
                        <m:sSub>
                          <m:sSubPr>
                            <m:ctrlPr>
                              <w:rPr>
                                <w:rFonts w:ascii="Cambria Math" w:eastAsiaTheme="minorEastAsia" w:hAnsi="Cambria Math"/>
                                <w:b/>
                                <w:i/>
                                <w:iCs/>
                                <w:sz w:val="20"/>
                              </w:rPr>
                            </m:ctrlPr>
                          </m:sSubPr>
                          <m:e>
                            <m:r>
                              <m:rPr>
                                <m:sty m:val="bi"/>
                              </m:rPr>
                              <w:rPr>
                                <w:rFonts w:ascii="Cambria Math" w:eastAsiaTheme="minorEastAsia" w:hAnsi="Cambria Math" w:hint="eastAsia"/>
                                <w:sz w:val="20"/>
                              </w:rPr>
                              <m:t>O</m:t>
                            </m:r>
                          </m:e>
                          <m:sub>
                            <m:r>
                              <m:rPr>
                                <m:sty m:val="bi"/>
                              </m:rPr>
                              <w:rPr>
                                <w:rFonts w:ascii="Cambria Math" w:eastAsiaTheme="minorEastAsia" w:hAnsi="Cambria Math" w:hint="eastAsia"/>
                                <w:sz w:val="20"/>
                              </w:rPr>
                              <m:t>SCI</m:t>
                            </m:r>
                            <m:r>
                              <m:rPr>
                                <m:sty m:val="bi"/>
                              </m:rPr>
                              <w:rPr>
                                <w:rFonts w:ascii="Cambria Math" w:eastAsiaTheme="minorEastAsia" w:hAnsi="Cambria Math" w:hint="eastAsia"/>
                                <w:sz w:val="20"/>
                              </w:rPr>
                              <m:t>2</m:t>
                            </m:r>
                          </m:sub>
                        </m:sSub>
                        <m:r>
                          <m:rPr>
                            <m:sty m:val="bi"/>
                          </m:rPr>
                          <w:rPr>
                            <w:rFonts w:ascii="Cambria Math" w:eastAsiaTheme="minorEastAsia" w:hAnsi="Cambria Math" w:hint="eastAsia"/>
                            <w:sz w:val="20"/>
                          </w:rPr>
                          <m:t>+</m:t>
                        </m:r>
                        <m:sSub>
                          <m:sSubPr>
                            <m:ctrlPr>
                              <w:rPr>
                                <w:rFonts w:ascii="Cambria Math" w:eastAsiaTheme="minorEastAsia" w:hAnsi="Cambria Math"/>
                                <w:b/>
                                <w:i/>
                                <w:iCs/>
                                <w:sz w:val="20"/>
                              </w:rPr>
                            </m:ctrlPr>
                          </m:sSubPr>
                          <m:e>
                            <m:r>
                              <m:rPr>
                                <m:sty m:val="bi"/>
                              </m:rPr>
                              <w:rPr>
                                <w:rFonts w:ascii="Cambria Math" w:eastAsiaTheme="minorEastAsia" w:hAnsi="Cambria Math" w:hint="eastAsia"/>
                                <w:sz w:val="20"/>
                              </w:rPr>
                              <m:t>L</m:t>
                            </m:r>
                          </m:e>
                          <m:sub>
                            <m:r>
                              <m:rPr>
                                <m:sty m:val="bi"/>
                              </m:rPr>
                              <w:rPr>
                                <w:rFonts w:ascii="Cambria Math" w:eastAsiaTheme="minorEastAsia" w:hAnsi="Cambria Math" w:hint="eastAsia"/>
                                <w:sz w:val="20"/>
                              </w:rPr>
                              <m:t>SCI</m:t>
                            </m:r>
                            <m:r>
                              <m:rPr>
                                <m:sty m:val="bi"/>
                              </m:rPr>
                              <w:rPr>
                                <w:rFonts w:ascii="Cambria Math" w:eastAsiaTheme="minorEastAsia" w:hAnsi="Cambria Math" w:hint="eastAsia"/>
                                <w:sz w:val="20"/>
                              </w:rPr>
                              <m:t>2</m:t>
                            </m:r>
                          </m:sub>
                        </m:sSub>
                      </m:e>
                    </m:d>
                    <m:r>
                      <m:rPr>
                        <m:sty m:val="bi"/>
                      </m:rPr>
                      <w:rPr>
                        <w:rFonts w:ascii="Cambria Math" w:eastAsiaTheme="minorEastAsia" w:hAnsi="Cambria Math"/>
                        <w:sz w:val="20"/>
                      </w:rPr>
                      <m:t>∙</m:t>
                    </m:r>
                    <m:sSubSup>
                      <m:sSubSupPr>
                        <m:ctrlPr>
                          <w:rPr>
                            <w:rFonts w:ascii="Cambria Math" w:eastAsiaTheme="minorEastAsia" w:hAnsi="Cambria Math"/>
                            <w:b/>
                            <w:i/>
                            <w:iCs/>
                            <w:sz w:val="20"/>
                          </w:rPr>
                        </m:ctrlPr>
                      </m:sSubSupPr>
                      <m:e>
                        <m:r>
                          <m:rPr>
                            <m:sty m:val="bi"/>
                          </m:rPr>
                          <w:rPr>
                            <w:rFonts w:ascii="Cambria Math" w:eastAsiaTheme="minorEastAsia" w:hAnsi="Cambria Math" w:hint="eastAsia"/>
                            <w:sz w:val="20"/>
                          </w:rPr>
                          <m:t>β</m:t>
                        </m:r>
                      </m:e>
                      <m:sub>
                        <m:r>
                          <m:rPr>
                            <m:sty m:val="bi"/>
                          </m:rPr>
                          <w:rPr>
                            <w:rFonts w:ascii="Cambria Math" w:eastAsiaTheme="minorEastAsia" w:hAnsi="Cambria Math" w:hint="eastAsia"/>
                            <w:sz w:val="20"/>
                          </w:rPr>
                          <m:t>offset</m:t>
                        </m:r>
                      </m:sub>
                      <m:sup>
                        <m:r>
                          <m:rPr>
                            <m:sty m:val="bi"/>
                          </m:rPr>
                          <w:rPr>
                            <w:rFonts w:ascii="Cambria Math" w:eastAsiaTheme="minorEastAsia" w:hAnsi="Cambria Math" w:hint="eastAsia"/>
                            <w:sz w:val="20"/>
                          </w:rPr>
                          <m:t>SCI</m:t>
                        </m:r>
                        <m:r>
                          <m:rPr>
                            <m:sty m:val="bi"/>
                          </m:rPr>
                          <w:rPr>
                            <w:rFonts w:ascii="Cambria Math" w:eastAsiaTheme="minorEastAsia" w:hAnsi="Cambria Math" w:hint="eastAsia"/>
                            <w:sz w:val="20"/>
                          </w:rPr>
                          <m:t>2</m:t>
                        </m:r>
                      </m:sup>
                    </m:sSubSup>
                  </m:num>
                  <m:den>
                    <m:r>
                      <m:rPr>
                        <m:sty m:val="bi"/>
                      </m:rPr>
                      <w:rPr>
                        <w:rFonts w:ascii="Cambria Math" w:eastAsiaTheme="minorEastAsia" w:hAnsi="Cambria Math"/>
                        <w:sz w:val="20"/>
                      </w:rPr>
                      <m:t>R∙</m:t>
                    </m:r>
                    <m:sSub>
                      <m:sSubPr>
                        <m:ctrlPr>
                          <w:rPr>
                            <w:rFonts w:ascii="Cambria Math" w:eastAsiaTheme="minorEastAsia" w:hAnsi="Cambria Math"/>
                            <w:b/>
                            <w:i/>
                            <w:iCs/>
                            <w:sz w:val="20"/>
                          </w:rPr>
                        </m:ctrlPr>
                      </m:sSubPr>
                      <m:e>
                        <m:r>
                          <m:rPr>
                            <m:sty m:val="bi"/>
                          </m:rPr>
                          <w:rPr>
                            <w:rFonts w:ascii="Cambria Math" w:eastAsiaTheme="minorEastAsia" w:hAnsi="Cambria Math" w:hint="eastAsia"/>
                            <w:sz w:val="20"/>
                          </w:rPr>
                          <m:t>Q</m:t>
                        </m:r>
                      </m:e>
                      <m:sub>
                        <m:r>
                          <m:rPr>
                            <m:sty m:val="bi"/>
                          </m:rPr>
                          <w:rPr>
                            <w:rFonts w:ascii="Cambria Math" w:eastAsiaTheme="minorEastAsia" w:hAnsi="Cambria Math" w:hint="eastAsia"/>
                            <w:sz w:val="20"/>
                          </w:rPr>
                          <m:t>m</m:t>
                        </m:r>
                      </m:sub>
                    </m:sSub>
                  </m:den>
                </m:f>
              </m:e>
            </m:d>
            <m:r>
              <m:rPr>
                <m:sty m:val="bi"/>
              </m:rPr>
              <w:rPr>
                <w:rFonts w:ascii="Cambria Math" w:eastAsiaTheme="minorEastAsia" w:hAnsi="Cambria Math" w:hint="eastAsia"/>
                <w:sz w:val="20"/>
              </w:rPr>
              <m:t xml:space="preserve">, </m:t>
            </m:r>
            <m:d>
              <m:dPr>
                <m:begChr m:val="⌈"/>
                <m:endChr m:val="⌉"/>
                <m:ctrlPr>
                  <w:rPr>
                    <w:rFonts w:ascii="Cambria Math" w:eastAsiaTheme="minorEastAsia" w:hAnsi="Cambria Math"/>
                    <w:b/>
                    <w:i/>
                    <w:iCs/>
                    <w:sz w:val="20"/>
                  </w:rPr>
                </m:ctrlPr>
              </m:dPr>
              <m:e>
                <m:r>
                  <m:rPr>
                    <m:sty m:val="bi"/>
                  </m:rPr>
                  <w:rPr>
                    <w:rFonts w:ascii="Cambria Math" w:eastAsiaTheme="minorEastAsia" w:hAnsi="Cambria Math" w:hint="eastAsia"/>
                    <w:sz w:val="20"/>
                  </w:rPr>
                  <m:t>α</m:t>
                </m:r>
                <m:nary>
                  <m:naryPr>
                    <m:chr m:val="∑"/>
                    <m:limLoc m:val="undOvr"/>
                    <m:ctrlPr>
                      <w:rPr>
                        <w:rFonts w:ascii="Cambria Math" w:eastAsiaTheme="minorEastAsia" w:hAnsi="Cambria Math"/>
                        <w:b/>
                        <w:i/>
                        <w:sz w:val="20"/>
                      </w:rPr>
                    </m:ctrlPr>
                  </m:naryPr>
                  <m:sub>
                    <m:r>
                      <m:rPr>
                        <m:sty m:val="bi"/>
                      </m:rPr>
                      <w:rPr>
                        <w:rFonts w:ascii="Cambria Math" w:eastAsiaTheme="minorEastAsia" w:hAnsi="Cambria Math" w:hint="eastAsia"/>
                        <w:sz w:val="20"/>
                      </w:rPr>
                      <m:t>l=0</m:t>
                    </m:r>
                  </m:sub>
                  <m:sup>
                    <m:sSubSup>
                      <m:sSubSupPr>
                        <m:ctrlPr>
                          <w:rPr>
                            <w:rFonts w:ascii="Cambria Math" w:eastAsiaTheme="minorEastAsia" w:hAnsi="Cambria Math"/>
                            <w:b/>
                            <w:i/>
                            <w:iCs/>
                            <w:sz w:val="20"/>
                          </w:rPr>
                        </m:ctrlPr>
                      </m:sSubSupPr>
                      <m:e>
                        <m:r>
                          <m:rPr>
                            <m:sty m:val="bi"/>
                          </m:rPr>
                          <w:rPr>
                            <w:rFonts w:ascii="Cambria Math" w:eastAsiaTheme="minorEastAsia" w:hAnsi="Cambria Math" w:hint="eastAsia"/>
                            <w:sz w:val="20"/>
                          </w:rPr>
                          <m:t>N</m:t>
                        </m:r>
                      </m:e>
                      <m:sub>
                        <m:r>
                          <m:rPr>
                            <m:sty m:val="bi"/>
                          </m:rPr>
                          <w:rPr>
                            <w:rFonts w:ascii="Cambria Math" w:eastAsiaTheme="minorEastAsia" w:hAnsi="Cambria Math" w:hint="eastAsia"/>
                            <w:sz w:val="20"/>
                          </w:rPr>
                          <m:t>symbol</m:t>
                        </m:r>
                      </m:sub>
                      <m:sup>
                        <m:r>
                          <m:rPr>
                            <m:sty m:val="bi"/>
                          </m:rPr>
                          <w:rPr>
                            <w:rFonts w:ascii="Cambria Math" w:eastAsiaTheme="minorEastAsia" w:hAnsi="Cambria Math" w:hint="eastAsia"/>
                            <w:sz w:val="20"/>
                          </w:rPr>
                          <m:t>PSSCH</m:t>
                        </m:r>
                      </m:sup>
                    </m:sSubSup>
                    <m:r>
                      <m:rPr>
                        <m:sty m:val="bi"/>
                      </m:rPr>
                      <w:rPr>
                        <w:rFonts w:ascii="Cambria Math" w:eastAsia="MS Mincho" w:hAnsi="Cambria Math" w:cs="MS Mincho" w:hint="eastAsia"/>
                        <w:sz w:val="20"/>
                      </w:rPr>
                      <m:t>-</m:t>
                    </m:r>
                    <m:r>
                      <m:rPr>
                        <m:sty m:val="bi"/>
                      </m:rPr>
                      <w:rPr>
                        <w:rFonts w:ascii="Cambria Math" w:eastAsiaTheme="minorEastAsia" w:hAnsi="Cambria Math" w:hint="eastAsia"/>
                        <w:sz w:val="20"/>
                      </w:rPr>
                      <m:t>1</m:t>
                    </m:r>
                  </m:sup>
                  <m:e>
                    <m:sSubSup>
                      <m:sSubSupPr>
                        <m:ctrlPr>
                          <w:rPr>
                            <w:rFonts w:ascii="Cambria Math" w:eastAsiaTheme="minorEastAsia" w:hAnsi="Cambria Math"/>
                            <w:b/>
                            <w:i/>
                            <w:iCs/>
                            <w:sz w:val="20"/>
                          </w:rPr>
                        </m:ctrlPr>
                      </m:sSubSupPr>
                      <m:e>
                        <m:r>
                          <m:rPr>
                            <m:sty m:val="bi"/>
                          </m:rPr>
                          <w:rPr>
                            <w:rFonts w:ascii="Cambria Math" w:eastAsiaTheme="minorEastAsia" w:hAnsi="Cambria Math" w:hint="eastAsia"/>
                            <w:sz w:val="20"/>
                          </w:rPr>
                          <m:t>M</m:t>
                        </m:r>
                      </m:e>
                      <m:sub>
                        <m:r>
                          <m:rPr>
                            <m:sty m:val="bi"/>
                          </m:rPr>
                          <w:rPr>
                            <w:rFonts w:ascii="Cambria Math" w:eastAsiaTheme="minorEastAsia" w:hAnsi="Cambria Math" w:hint="eastAsia"/>
                            <w:sz w:val="20"/>
                          </w:rPr>
                          <m:t>sc</m:t>
                        </m:r>
                      </m:sub>
                      <m:sup>
                        <m:r>
                          <m:rPr>
                            <m:sty m:val="bi"/>
                          </m:rPr>
                          <w:rPr>
                            <w:rFonts w:ascii="Cambria Math" w:eastAsiaTheme="minorEastAsia" w:hAnsi="Cambria Math" w:hint="eastAsia"/>
                            <w:sz w:val="20"/>
                          </w:rPr>
                          <m:t>SCI</m:t>
                        </m:r>
                        <m:r>
                          <m:rPr>
                            <m:sty m:val="bi"/>
                          </m:rPr>
                          <w:rPr>
                            <w:rFonts w:ascii="Cambria Math" w:eastAsiaTheme="minorEastAsia" w:hAnsi="Cambria Math" w:hint="eastAsia"/>
                            <w:sz w:val="20"/>
                          </w:rPr>
                          <m:t>2</m:t>
                        </m:r>
                      </m:sup>
                    </m:sSubSup>
                    <m:r>
                      <m:rPr>
                        <m:sty m:val="bi"/>
                      </m:rPr>
                      <w:rPr>
                        <w:rFonts w:ascii="Cambria Math" w:eastAsiaTheme="minorEastAsia" w:hAnsi="Cambria Math" w:hint="eastAsia"/>
                        <w:sz w:val="20"/>
                      </w:rPr>
                      <m:t>(l)</m:t>
                    </m:r>
                  </m:e>
                </m:nary>
              </m:e>
            </m:d>
          </m:e>
        </m:d>
        <m:r>
          <m:rPr>
            <m:sty m:val="bi"/>
          </m:rPr>
          <w:rPr>
            <w:rFonts w:ascii="Cambria Math" w:eastAsiaTheme="minorEastAsia" w:hAnsi="Cambria Math" w:hint="eastAsia"/>
            <w:sz w:val="20"/>
          </w:rPr>
          <m:t>+γ</m:t>
        </m:r>
      </m:oMath>
      <w:r w:rsidR="00F3102A" w:rsidRPr="009D5BD4">
        <w:rPr>
          <w:rFonts w:eastAsiaTheme="minorEastAsia"/>
          <w:b/>
          <w:i/>
          <w:iCs/>
          <w:sz w:val="20"/>
        </w:rPr>
        <w:t xml:space="preserve">, where </w:t>
      </w:r>
      <m:oMath>
        <m:r>
          <m:rPr>
            <m:sty m:val="bi"/>
          </m:rPr>
          <w:rPr>
            <w:rFonts w:ascii="Cambria Math" w:hAnsi="Cambria Math" w:hint="eastAsia"/>
            <w:sz w:val="20"/>
            <w:lang w:eastAsia="ko-KR"/>
          </w:rPr>
          <m:t>R</m:t>
        </m:r>
      </m:oMath>
      <w:r w:rsidR="00F3102A" w:rsidRPr="009D5BD4">
        <w:rPr>
          <w:rFonts w:eastAsiaTheme="minorEastAsia"/>
          <w:b/>
          <w:i/>
          <w:iCs/>
          <w:sz w:val="20"/>
        </w:rPr>
        <w:t xml:space="preserve"> and </w:t>
      </w:r>
      <m:oMath>
        <m:sSub>
          <m:sSubPr>
            <m:ctrlPr>
              <w:rPr>
                <w:rFonts w:ascii="Cambria Math" w:hAnsi="Cambria Math"/>
                <w:b/>
                <w:i/>
                <w:sz w:val="20"/>
                <w:lang w:eastAsia="ko-KR"/>
              </w:rPr>
            </m:ctrlPr>
          </m:sSubPr>
          <m:e>
            <m:r>
              <m:rPr>
                <m:sty m:val="bi"/>
              </m:rPr>
              <w:rPr>
                <w:rFonts w:ascii="Cambria Math" w:hAnsi="Cambria Math" w:hint="eastAsia"/>
                <w:sz w:val="20"/>
                <w:lang w:eastAsia="ko-KR"/>
              </w:rPr>
              <m:t>Q</m:t>
            </m:r>
          </m:e>
          <m:sub>
            <m:r>
              <m:rPr>
                <m:sty m:val="bi"/>
              </m:rPr>
              <w:rPr>
                <w:rFonts w:ascii="Cambria Math" w:hAnsi="Cambria Math" w:hint="eastAsia"/>
                <w:sz w:val="20"/>
                <w:lang w:eastAsia="ko-KR"/>
              </w:rPr>
              <m:t>m</m:t>
            </m:r>
          </m:sub>
        </m:sSub>
      </m:oMath>
      <w:r w:rsidR="00F3102A" w:rsidRPr="009D5BD4">
        <w:rPr>
          <w:rFonts w:eastAsiaTheme="minorEastAsia"/>
          <w:b/>
          <w:i/>
          <w:iCs/>
          <w:sz w:val="20"/>
        </w:rPr>
        <w:t xml:space="preserve"> are derived from the MCS indicated in the associated PSCCH.</w:t>
      </w:r>
      <w:r w:rsidR="00F3102A" w:rsidRPr="009D5BD4">
        <w:rPr>
          <w:b/>
          <w:i/>
          <w:sz w:val="20"/>
        </w:rPr>
        <w:fldChar w:fldCharType="end"/>
      </w:r>
      <w:r w:rsidR="00F3102A" w:rsidRPr="009D5BD4">
        <w:rPr>
          <w:rFonts w:eastAsiaTheme="minorEastAsia"/>
          <w:b/>
          <w:i/>
          <w:sz w:val="20"/>
          <w:lang w:val="fr-FR"/>
        </w:rPr>
        <w:t xml:space="preserve"> </w:t>
      </w:r>
      <w:r w:rsidRPr="009D5BD4">
        <w:rPr>
          <w:b/>
          <w:i/>
          <w:sz w:val="20"/>
        </w:rPr>
        <w:fldChar w:fldCharType="end"/>
      </w:r>
    </w:p>
    <w:p w14:paraId="4044DAE8" w14:textId="41B00F80" w:rsidR="003978F3" w:rsidRPr="00FC22D4" w:rsidRDefault="003978F3" w:rsidP="00F477A6">
      <w:pPr>
        <w:spacing w:before="120" w:after="120"/>
        <w:rPr>
          <w:b/>
          <w:i/>
          <w:sz w:val="20"/>
        </w:rPr>
      </w:pPr>
      <w:r w:rsidRPr="00FC22D4">
        <w:rPr>
          <w:b/>
          <w:i/>
          <w:sz w:val="20"/>
        </w:rPr>
        <w:fldChar w:fldCharType="begin"/>
      </w:r>
      <w:r w:rsidRPr="00FC22D4">
        <w:rPr>
          <w:b/>
          <w:i/>
          <w:sz w:val="20"/>
        </w:rPr>
        <w:instrText xml:space="preserve"> REF _Ref40205999 \h </w:instrText>
      </w:r>
      <w:r w:rsidR="009D36ED"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2</w:t>
      </w:r>
      <w:r w:rsidR="00FC22D4" w:rsidRPr="00FC22D4">
        <w:rPr>
          <w:rFonts w:eastAsiaTheme="minorEastAsia"/>
          <w:b/>
          <w:i/>
          <w:sz w:val="20"/>
          <w:lang w:val="fr-FR"/>
        </w:rPr>
        <w:t>: The overhead of DMRS for 2nd SCI RE determination is the average number of DMRS REs among the higher layer configured DMRS patterns of the resource pool, i.e., the same as that for TBS determination.</w:t>
      </w:r>
      <w:r w:rsidRPr="00FC22D4">
        <w:rPr>
          <w:b/>
          <w:i/>
          <w:sz w:val="20"/>
        </w:rPr>
        <w:fldChar w:fldCharType="end"/>
      </w:r>
      <w:r w:rsidRPr="00FC22D4">
        <w:rPr>
          <w:b/>
          <w:i/>
          <w:sz w:val="20"/>
        </w:rPr>
        <w:fldChar w:fldCharType="begin"/>
      </w:r>
      <w:r w:rsidRPr="00FC22D4">
        <w:rPr>
          <w:b/>
          <w:i/>
          <w:sz w:val="20"/>
        </w:rPr>
        <w:instrText xml:space="preserve"> REF _Ref40206009 \h </w:instrText>
      </w:r>
      <w:r w:rsidR="009D36ED"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3</w:t>
      </w:r>
      <w:r w:rsidR="00FC22D4" w:rsidRPr="00FC22D4">
        <w:rPr>
          <w:rFonts w:eastAsiaTheme="minorEastAsia"/>
          <w:b/>
          <w:i/>
          <w:sz w:val="20"/>
        </w:rPr>
        <w:t>: For TBS determination, the overhead of PSFCH should be indicated in the 1st SCI.</w:t>
      </w:r>
      <w:r w:rsidRPr="00FC22D4">
        <w:rPr>
          <w:b/>
          <w:i/>
          <w:sz w:val="20"/>
        </w:rPr>
        <w:fldChar w:fldCharType="end"/>
      </w:r>
    </w:p>
    <w:p w14:paraId="16D4553A" w14:textId="2F40FA59" w:rsidR="00FC22D4" w:rsidRPr="00FC22D4" w:rsidRDefault="00FC22D4" w:rsidP="00F477A6">
      <w:pPr>
        <w:spacing w:before="120" w:after="120"/>
        <w:rPr>
          <w:b/>
          <w:i/>
          <w:sz w:val="20"/>
        </w:rPr>
      </w:pPr>
      <w:r w:rsidRPr="00FC22D4">
        <w:rPr>
          <w:b/>
          <w:i/>
          <w:sz w:val="20"/>
        </w:rPr>
        <w:fldChar w:fldCharType="begin"/>
      </w:r>
      <w:r w:rsidRPr="00FC22D4">
        <w:rPr>
          <w:b/>
          <w:i/>
          <w:sz w:val="20"/>
        </w:rPr>
        <w:instrText xml:space="preserve"> REF _Ref40206009 \h  \* MERGEFORMAT </w:instrText>
      </w:r>
      <w:r w:rsidRPr="00FC22D4">
        <w:rPr>
          <w:b/>
          <w:i/>
          <w:sz w:val="20"/>
        </w:rPr>
      </w:r>
      <w:r w:rsidRPr="00FC22D4">
        <w:rPr>
          <w:b/>
          <w:i/>
          <w:sz w:val="20"/>
        </w:rPr>
        <w:fldChar w:fldCharType="separate"/>
      </w:r>
      <w:r w:rsidRPr="00FC22D4">
        <w:rPr>
          <w:b/>
          <w:i/>
          <w:sz w:val="20"/>
        </w:rPr>
        <w:t xml:space="preserve">Proposal </w:t>
      </w:r>
      <w:r w:rsidRPr="00FC22D4">
        <w:rPr>
          <w:b/>
          <w:i/>
          <w:noProof/>
          <w:sz w:val="20"/>
        </w:rPr>
        <w:t>3</w:t>
      </w:r>
      <w:r w:rsidRPr="00FC22D4">
        <w:rPr>
          <w:rFonts w:eastAsiaTheme="minorEastAsia"/>
          <w:b/>
          <w:i/>
          <w:sz w:val="20"/>
        </w:rPr>
        <w:t>: For TBS determination, the overhead of PSFCH should be indicated in the 1</w:t>
      </w:r>
      <w:r w:rsidRPr="00FC22D4">
        <w:rPr>
          <w:rFonts w:eastAsiaTheme="minorEastAsia"/>
          <w:b/>
          <w:i/>
          <w:sz w:val="20"/>
          <w:vertAlign w:val="superscript"/>
        </w:rPr>
        <w:t>st</w:t>
      </w:r>
      <w:r w:rsidRPr="00FC22D4">
        <w:rPr>
          <w:rFonts w:eastAsiaTheme="minorEastAsia"/>
          <w:b/>
          <w:i/>
          <w:sz w:val="20"/>
        </w:rPr>
        <w:t xml:space="preserve"> SCI.</w:t>
      </w:r>
      <w:r w:rsidRPr="00FC22D4">
        <w:rPr>
          <w:b/>
          <w:i/>
          <w:sz w:val="20"/>
        </w:rPr>
        <w:fldChar w:fldCharType="end"/>
      </w:r>
    </w:p>
    <w:p w14:paraId="6448E1D4" w14:textId="2A13A39F" w:rsidR="003978F3" w:rsidRPr="00FC22D4" w:rsidRDefault="003978F3" w:rsidP="00F477A6">
      <w:pPr>
        <w:spacing w:before="120" w:after="120"/>
        <w:rPr>
          <w:b/>
          <w:i/>
          <w:sz w:val="20"/>
        </w:rPr>
      </w:pPr>
      <w:r w:rsidRPr="00FC22D4">
        <w:rPr>
          <w:b/>
          <w:i/>
          <w:sz w:val="20"/>
        </w:rPr>
        <w:fldChar w:fldCharType="begin"/>
      </w:r>
      <w:r w:rsidRPr="00FC22D4">
        <w:rPr>
          <w:b/>
          <w:i/>
          <w:sz w:val="20"/>
        </w:rPr>
        <w:instrText xml:space="preserve"> REF _Ref40206012 \h </w:instrText>
      </w:r>
      <w:r w:rsidR="009D36ED"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4</w:t>
      </w:r>
      <w:r w:rsidR="00FC22D4" w:rsidRPr="00FC22D4">
        <w:rPr>
          <w:rFonts w:eastAsiaTheme="minorEastAsia"/>
          <w:b/>
          <w:i/>
          <w:sz w:val="20"/>
        </w:rPr>
        <w:t>: For TBS determination, the reference number of DMRS symbols can be the average number of DMRS REs per PRB among the higher layer configured DMRS patterns of the resource pool.</w:t>
      </w:r>
      <w:r w:rsidRPr="00FC22D4">
        <w:rPr>
          <w:b/>
          <w:i/>
          <w:sz w:val="20"/>
        </w:rPr>
        <w:fldChar w:fldCharType="end"/>
      </w:r>
      <w:r w:rsidRPr="00FC22D4">
        <w:rPr>
          <w:b/>
          <w:i/>
          <w:sz w:val="20"/>
        </w:rPr>
        <w:fldChar w:fldCharType="begin"/>
      </w:r>
      <w:r w:rsidRPr="00FC22D4">
        <w:rPr>
          <w:b/>
          <w:i/>
          <w:sz w:val="20"/>
        </w:rPr>
        <w:instrText xml:space="preserve"> REF _Ref40206017 \h </w:instrText>
      </w:r>
      <w:r w:rsidR="009D36ED" w:rsidRPr="00FC22D4">
        <w:rPr>
          <w:b/>
          <w:i/>
          <w:sz w:val="20"/>
        </w:rPr>
        <w:instrText xml:space="preserve"> \* MERGEFORMAT </w:instrText>
      </w:r>
      <w:r w:rsidRPr="00FC22D4">
        <w:rPr>
          <w:b/>
          <w:i/>
          <w:sz w:val="20"/>
        </w:rPr>
      </w:r>
      <w:r w:rsidRPr="00FC22D4">
        <w:rPr>
          <w:b/>
          <w:i/>
          <w:sz w:val="20"/>
        </w:rPr>
        <w:fldChar w:fldCharType="end"/>
      </w:r>
    </w:p>
    <w:p w14:paraId="45AA17FA" w14:textId="72987F64" w:rsidR="00625D13" w:rsidRPr="00FC22D4" w:rsidRDefault="00625D13" w:rsidP="00F477A6">
      <w:pPr>
        <w:spacing w:before="120" w:after="120"/>
        <w:rPr>
          <w:b/>
          <w:i/>
          <w:sz w:val="20"/>
        </w:rPr>
      </w:pPr>
      <w:r w:rsidRPr="00FC22D4">
        <w:rPr>
          <w:b/>
          <w:i/>
          <w:sz w:val="20"/>
        </w:rPr>
        <w:fldChar w:fldCharType="begin"/>
      </w:r>
      <w:r w:rsidRPr="00FC22D4">
        <w:rPr>
          <w:b/>
          <w:i/>
          <w:sz w:val="20"/>
        </w:rPr>
        <w:instrText xml:space="preserve"> REF _Ref40299133 \h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5</w:t>
      </w:r>
      <w:r w:rsidR="00FC22D4" w:rsidRPr="00FC22D4">
        <w:rPr>
          <w:rFonts w:eastAsiaTheme="minorEastAsia"/>
          <w:b/>
          <w:i/>
          <w:sz w:val="20"/>
        </w:rPr>
        <w:t>: The 2nd SCI is mapped from the first transmitted PSSCH DMRS.</w:t>
      </w:r>
      <w:r w:rsidRPr="00FC22D4">
        <w:rPr>
          <w:b/>
          <w:i/>
          <w:sz w:val="20"/>
        </w:rPr>
        <w:fldChar w:fldCharType="end"/>
      </w:r>
    </w:p>
    <w:p w14:paraId="0C5346CB" w14:textId="1D1E3288" w:rsidR="00625D13" w:rsidRPr="00FC22D4" w:rsidRDefault="00625D13" w:rsidP="00F477A6">
      <w:pPr>
        <w:spacing w:before="120" w:after="120"/>
        <w:rPr>
          <w:b/>
          <w:i/>
          <w:sz w:val="20"/>
        </w:rPr>
      </w:pPr>
      <w:r w:rsidRPr="00FC22D4">
        <w:rPr>
          <w:b/>
          <w:i/>
          <w:sz w:val="20"/>
        </w:rPr>
        <w:fldChar w:fldCharType="begin"/>
      </w:r>
      <w:r w:rsidRPr="00FC22D4">
        <w:rPr>
          <w:b/>
          <w:i/>
          <w:sz w:val="20"/>
        </w:rPr>
        <w:instrText xml:space="preserve"> REF _Ref40299138 \h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6</w:t>
      </w:r>
      <w:r w:rsidR="00FC22D4" w:rsidRPr="00FC22D4">
        <w:rPr>
          <w:rFonts w:eastAsiaTheme="minorEastAsia"/>
          <w:b/>
          <w:i/>
          <w:sz w:val="20"/>
        </w:rPr>
        <w:t xml:space="preserve">: During 2nd SCI RE mapping, if after the last PSSCH symbol there are still 2nd SCI REs left, these remaining REs are mapped from the starting symbol </w:t>
      </w:r>
      <w:r w:rsidR="00FC22D4" w:rsidRPr="00FC22D4">
        <w:rPr>
          <w:rFonts w:eastAsiaTheme="minorEastAsia" w:hint="eastAsia"/>
          <w:b/>
          <w:i/>
          <w:sz w:val="20"/>
        </w:rPr>
        <w:t>of</w:t>
      </w:r>
      <w:r w:rsidR="00FC22D4" w:rsidRPr="00FC22D4">
        <w:rPr>
          <w:rFonts w:eastAsiaTheme="minorEastAsia"/>
          <w:b/>
          <w:i/>
          <w:sz w:val="20"/>
        </w:rPr>
        <w:t xml:space="preserve"> PSSCH.</w:t>
      </w:r>
      <w:r w:rsidRPr="00FC22D4">
        <w:rPr>
          <w:b/>
          <w:i/>
          <w:sz w:val="20"/>
        </w:rPr>
        <w:fldChar w:fldCharType="end"/>
      </w:r>
    </w:p>
    <w:p w14:paraId="5BE9C67D" w14:textId="405703E2"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_Ref37418278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7</w:t>
      </w:r>
      <w:r w:rsidR="00FC22D4" w:rsidRPr="00FC22D4">
        <w:rPr>
          <w:b/>
          <w:i/>
          <w:sz w:val="20"/>
        </w:rPr>
        <w:t>: The size of the bitmap for resource pool configuration is {16, 32, 64, 128, 256}.</w:t>
      </w:r>
      <w:r w:rsidRPr="00FC22D4">
        <w:rPr>
          <w:b/>
          <w:i/>
          <w:sz w:val="20"/>
        </w:rPr>
        <w:fldChar w:fldCharType="end"/>
      </w:r>
    </w:p>
    <w:p w14:paraId="07369951" w14:textId="7D76EBC8"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_Ref37418281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8</w:t>
      </w:r>
      <w:r w:rsidR="00FC22D4" w:rsidRPr="00FC22D4">
        <w:rPr>
          <w:b/>
          <w:i/>
          <w:sz w:val="20"/>
        </w:rPr>
        <w:t>: After excluding the slots without sufficient UL symbols and SLSS slots, the resource pool bitmap is repeated and mapped to the remaining slots within every 1024 frames.</w:t>
      </w:r>
      <w:r w:rsidRPr="00FC22D4">
        <w:rPr>
          <w:b/>
          <w:i/>
          <w:sz w:val="20"/>
        </w:rPr>
        <w:fldChar w:fldCharType="end"/>
      </w:r>
    </w:p>
    <w:p w14:paraId="6D536713" w14:textId="7C39A8FE" w:rsidR="00323DFC" w:rsidRPr="00FC22D4" w:rsidRDefault="00323DFC" w:rsidP="00F477A6">
      <w:pPr>
        <w:spacing w:before="120" w:after="120"/>
        <w:rPr>
          <w:b/>
          <w:i/>
          <w:sz w:val="20"/>
        </w:rPr>
      </w:pPr>
      <w:r w:rsidRPr="00FC22D4">
        <w:rPr>
          <w:b/>
          <w:i/>
          <w:sz w:val="20"/>
        </w:rPr>
        <w:lastRenderedPageBreak/>
        <w:fldChar w:fldCharType="begin"/>
      </w:r>
      <w:r w:rsidRPr="00FC22D4">
        <w:rPr>
          <w:b/>
          <w:i/>
          <w:sz w:val="20"/>
        </w:rPr>
        <w:instrText xml:space="preserve"> REF _Ref37418284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9</w:t>
      </w:r>
      <w:r w:rsidR="00FC22D4" w:rsidRPr="00FC22D4">
        <w:rPr>
          <w:b/>
          <w:i/>
          <w:sz w:val="20"/>
        </w:rPr>
        <w:t>: No need to define reserved slots for resource pool determination.</w:t>
      </w:r>
      <w:r w:rsidRPr="00FC22D4">
        <w:rPr>
          <w:b/>
          <w:i/>
          <w:sz w:val="20"/>
        </w:rPr>
        <w:fldChar w:fldCharType="end"/>
      </w:r>
    </w:p>
    <w:p w14:paraId="008085BC" w14:textId="0997BB38"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_Ref37418286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11</w:t>
      </w:r>
      <w:r w:rsidR="00FC22D4" w:rsidRPr="00FC22D4">
        <w:rPr>
          <w:b/>
          <w:i/>
          <w:sz w:val="20"/>
        </w:rPr>
        <w:t>: If time domain resources for LTE SLSS is provided, they should be excluded when deriving the NR SL resource pool.</w:t>
      </w:r>
      <w:r w:rsidRPr="00FC22D4">
        <w:rPr>
          <w:b/>
          <w:i/>
          <w:sz w:val="20"/>
        </w:rPr>
        <w:fldChar w:fldCharType="end"/>
      </w:r>
    </w:p>
    <w:p w14:paraId="5B612C52" w14:textId="3685D87F"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_Ref37418289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12</w:t>
      </w:r>
      <w:r w:rsidR="00FC22D4" w:rsidRPr="00FC22D4">
        <w:rPr>
          <w:b/>
          <w:i/>
          <w:sz w:val="20"/>
        </w:rPr>
        <w:t xml:space="preserve">: Revert the working assumption on applying resource pool bitmap on </w:t>
      </w:r>
      <w:r w:rsidR="00FC22D4" w:rsidRPr="00FC22D4">
        <w:rPr>
          <w:rFonts w:hint="eastAsia"/>
          <w:b/>
          <w:i/>
          <w:sz w:val="20"/>
        </w:rPr>
        <w:t>s</w:t>
      </w:r>
      <w:r w:rsidR="00FC22D4" w:rsidRPr="00FC22D4">
        <w:rPr>
          <w:b/>
          <w:i/>
          <w:sz w:val="20"/>
        </w:rPr>
        <w:t>emi-static resources provided by TDD-UL-DL-ConfigCommon.</w:t>
      </w:r>
      <w:r w:rsidRPr="00FC22D4">
        <w:rPr>
          <w:b/>
          <w:i/>
          <w:sz w:val="20"/>
        </w:rPr>
        <w:fldChar w:fldCharType="end"/>
      </w:r>
    </w:p>
    <w:p w14:paraId="62264041" w14:textId="1CBC50DD"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_Ref37418294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13</w:t>
      </w:r>
      <w:r w:rsidR="00FC22D4" w:rsidRPr="00FC22D4">
        <w:rPr>
          <w:b/>
          <w:i/>
          <w:sz w:val="20"/>
        </w:rPr>
        <w:t>: For in-coverage UE, it derives the resource pool based on its SL-TDD-Config in PSBCH, while for partial-coverage UE, it uses the received SL-TDD-Config from the in-coverage UE for resource pool determination.</w:t>
      </w:r>
      <w:r w:rsidRPr="00FC22D4">
        <w:rPr>
          <w:b/>
          <w:i/>
          <w:sz w:val="20"/>
        </w:rPr>
        <w:fldChar w:fldCharType="end"/>
      </w:r>
    </w:p>
    <w:p w14:paraId="185DD746" w14:textId="44925C1C"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_Ref37418297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14</w:t>
      </w:r>
      <w:r w:rsidR="00FC22D4" w:rsidRPr="00FC22D4">
        <w:rPr>
          <w:b/>
          <w:i/>
          <w:sz w:val="20"/>
        </w:rPr>
        <w:t>: Confirm the working assumption that allowing configuration of all number of PRBs in a SL BWP for a resource pool.</w:t>
      </w:r>
      <w:r w:rsidRPr="00FC22D4">
        <w:rPr>
          <w:b/>
          <w:i/>
          <w:sz w:val="20"/>
        </w:rPr>
        <w:fldChar w:fldCharType="end"/>
      </w:r>
    </w:p>
    <w:p w14:paraId="65F6D950" w14:textId="77777777" w:rsidR="00FC22D4" w:rsidRPr="00FC22D4" w:rsidRDefault="006C6635" w:rsidP="00FC22D4">
      <w:pPr>
        <w:spacing w:before="120" w:after="120"/>
        <w:rPr>
          <w:b/>
          <w:i/>
          <w:sz w:val="20"/>
        </w:rPr>
      </w:pPr>
      <w:r w:rsidRPr="00FC22D4">
        <w:rPr>
          <w:b/>
          <w:i/>
          <w:sz w:val="20"/>
        </w:rPr>
        <w:fldChar w:fldCharType="begin"/>
      </w:r>
      <w:r w:rsidRPr="00FC22D4">
        <w:rPr>
          <w:b/>
          <w:i/>
          <w:sz w:val="20"/>
        </w:rPr>
        <w:instrText xml:space="preserve"> REF _Ref37424938 \h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15</w:t>
      </w:r>
      <w:r w:rsidR="00FC22D4" w:rsidRPr="00FC22D4">
        <w:rPr>
          <w:b/>
          <w:i/>
          <w:sz w:val="20"/>
        </w:rPr>
        <w:t>: In Rel-16, a last subchannel containing all the remaining PRBs is defined if the configured PRBs for resource pool is not integer multiple of subchannel size</w:t>
      </w:r>
    </w:p>
    <w:p w14:paraId="5260D652" w14:textId="545CDA0D" w:rsidR="006C6635" w:rsidRPr="00FC22D4" w:rsidRDefault="00FC22D4" w:rsidP="00DA58A4">
      <w:pPr>
        <w:pStyle w:val="ae"/>
        <w:numPr>
          <w:ilvl w:val="0"/>
          <w:numId w:val="39"/>
        </w:numPr>
        <w:spacing w:before="120" w:after="120"/>
        <w:rPr>
          <w:b/>
          <w:i/>
          <w:sz w:val="20"/>
          <w:szCs w:val="20"/>
        </w:rPr>
      </w:pPr>
      <w:r w:rsidRPr="00FC22D4">
        <w:rPr>
          <w:b/>
          <w:i/>
          <w:sz w:val="20"/>
          <w:szCs w:val="20"/>
        </w:rPr>
        <w:t>Rel-16 UE is not expected to be scheduled to transmit on the remaining PRBs (i.e. the last subchannel).</w:t>
      </w:r>
      <w:r w:rsidR="006C6635" w:rsidRPr="00FC22D4">
        <w:rPr>
          <w:b/>
          <w:i/>
          <w:sz w:val="20"/>
          <w:szCs w:val="20"/>
        </w:rPr>
        <w:fldChar w:fldCharType="end"/>
      </w:r>
    </w:p>
    <w:p w14:paraId="4B7B6381" w14:textId="4916D588"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_Ref32312984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16</w:t>
      </w:r>
      <w:r w:rsidR="00FC22D4" w:rsidRPr="00FC22D4">
        <w:rPr>
          <w:rFonts w:eastAsiaTheme="minorEastAsia"/>
          <w:b/>
          <w:i/>
          <w:sz w:val="20"/>
        </w:rPr>
        <w:t>: The resource pool ID could be used for the initialization of the scrambling sequence generator.</w:t>
      </w:r>
      <w:r w:rsidRPr="00FC22D4">
        <w:rPr>
          <w:b/>
          <w:i/>
          <w:sz w:val="20"/>
        </w:rPr>
        <w:fldChar w:fldCharType="end"/>
      </w:r>
    </w:p>
    <w:p w14:paraId="45570B9D" w14:textId="0B242043"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_Ref32312996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17</w:t>
      </w:r>
      <w:r w:rsidR="00FC22D4" w:rsidRPr="00FC22D4">
        <w:rPr>
          <w:rFonts w:eastAsiaTheme="minorEastAsia"/>
          <w:b/>
          <w:i/>
          <w:sz w:val="20"/>
        </w:rPr>
        <w:t>: The 16-bit LSB of the CRC of the 1st stage SCI is used for the scrambling sequence initialization for 2nd stage SCI.</w:t>
      </w:r>
      <w:r w:rsidRPr="00FC22D4">
        <w:rPr>
          <w:b/>
          <w:i/>
          <w:sz w:val="20"/>
        </w:rPr>
        <w:fldChar w:fldCharType="end"/>
      </w:r>
    </w:p>
    <w:p w14:paraId="50575F7C" w14:textId="45C51C8A"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_Ref32313000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18</w:t>
      </w:r>
      <w:r w:rsidR="00FC22D4" w:rsidRPr="00FC22D4">
        <w:rPr>
          <w:b/>
          <w:i/>
          <w:sz w:val="20"/>
        </w:rPr>
        <w:t>: The L1 destination ID is applied to the initialization of the scrambling sequence generator of PSSCH.</w:t>
      </w:r>
      <w:r w:rsidRPr="00FC22D4">
        <w:rPr>
          <w:b/>
          <w:i/>
          <w:sz w:val="20"/>
        </w:rPr>
        <w:fldChar w:fldCharType="end"/>
      </w:r>
    </w:p>
    <w:p w14:paraId="7D8822F7" w14:textId="49AE8866"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_Ref37418307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19</w:t>
      </w:r>
      <w:r w:rsidR="00FC22D4" w:rsidRPr="00FC22D4">
        <w:rPr>
          <w:rFonts w:eastAsiaTheme="minorEastAsia"/>
          <w:b/>
          <w:i/>
          <w:sz w:val="20"/>
        </w:rPr>
        <w:t xml:space="preserve">: The 1st stage SCI indicates the formats of the 2nd stage SCI base on </w:t>
      </w:r>
      <w:r w:rsidR="00FC22D4" w:rsidRPr="00FC22D4">
        <w:rPr>
          <w:b/>
          <w:i/>
          <w:sz w:val="20"/>
        </w:rPr>
        <w:t xml:space="preserve">Table </w:t>
      </w:r>
      <w:r w:rsidR="00FC22D4" w:rsidRPr="00FC22D4">
        <w:rPr>
          <w:b/>
          <w:i/>
          <w:noProof/>
          <w:sz w:val="20"/>
        </w:rPr>
        <w:t>1.</w:t>
      </w:r>
      <w:r w:rsidRPr="00FC22D4">
        <w:rPr>
          <w:b/>
          <w:i/>
          <w:sz w:val="20"/>
        </w:rPr>
        <w:fldChar w:fldCharType="end"/>
      </w:r>
    </w:p>
    <w:p w14:paraId="688164AA" w14:textId="294F0D5F"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_Ref32313027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20</w:t>
      </w:r>
      <w:r w:rsidR="00FC22D4" w:rsidRPr="00FC22D4">
        <w:rPr>
          <w:rFonts w:eastAsiaTheme="minorEastAsia"/>
          <w:b/>
          <w:i/>
          <w:sz w:val="20"/>
        </w:rPr>
        <w:t>: PSCCH DMRS OCC is selected from 3 candidate OCCs.</w:t>
      </w:r>
      <w:r w:rsidRPr="00FC22D4">
        <w:rPr>
          <w:b/>
          <w:i/>
          <w:sz w:val="20"/>
        </w:rPr>
        <w:fldChar w:fldCharType="end"/>
      </w:r>
    </w:p>
    <w:p w14:paraId="64BAA51A" w14:textId="77777777" w:rsidR="00FC22D4" w:rsidRPr="00FC22D4" w:rsidRDefault="003978F3" w:rsidP="005611F4">
      <w:pPr>
        <w:pStyle w:val="a6"/>
        <w:rPr>
          <w:i/>
          <w:sz w:val="20"/>
        </w:rPr>
      </w:pPr>
      <w:r w:rsidRPr="00FC22D4">
        <w:rPr>
          <w:i/>
          <w:sz w:val="20"/>
        </w:rPr>
        <w:fldChar w:fldCharType="begin"/>
      </w:r>
      <w:r w:rsidRPr="00FC22D4">
        <w:rPr>
          <w:i/>
          <w:sz w:val="20"/>
        </w:rPr>
        <w:instrText xml:space="preserve"> REF _Ref37418536 \h  \* MERGEFORMAT </w:instrText>
      </w:r>
      <w:r w:rsidRPr="00FC22D4">
        <w:rPr>
          <w:i/>
          <w:sz w:val="20"/>
        </w:rPr>
      </w:r>
      <w:r w:rsidRPr="00FC22D4">
        <w:rPr>
          <w:i/>
          <w:sz w:val="20"/>
        </w:rPr>
        <w:fldChar w:fldCharType="separate"/>
      </w:r>
      <w:r w:rsidR="00FC22D4" w:rsidRPr="00FC22D4">
        <w:rPr>
          <w:i/>
          <w:sz w:val="20"/>
        </w:rPr>
        <w:t xml:space="preserve">Proposal </w:t>
      </w:r>
      <w:r w:rsidR="00FC22D4" w:rsidRPr="00FC22D4">
        <w:rPr>
          <w:i/>
          <w:noProof/>
          <w:sz w:val="20"/>
        </w:rPr>
        <w:t>21</w:t>
      </w:r>
      <w:r w:rsidR="00FC22D4" w:rsidRPr="00FC22D4">
        <w:rPr>
          <w:i/>
          <w:sz w:val="20"/>
        </w:rPr>
        <w:t xml:space="preserve">: DMRS pattern selection is based on the following parameters: </w:t>
      </w:r>
    </w:p>
    <w:p w14:paraId="675CC1E4" w14:textId="77777777" w:rsidR="00FC22D4" w:rsidRPr="00FC22D4" w:rsidRDefault="00FC22D4" w:rsidP="005611F4">
      <w:pPr>
        <w:pStyle w:val="a6"/>
        <w:numPr>
          <w:ilvl w:val="0"/>
          <w:numId w:val="30"/>
        </w:numPr>
        <w:rPr>
          <w:i/>
          <w:sz w:val="20"/>
        </w:rPr>
      </w:pPr>
      <w:r w:rsidRPr="00FC22D4">
        <w:rPr>
          <w:i/>
          <w:sz w:val="20"/>
        </w:rPr>
        <w:t xml:space="preserve">SCS </w:t>
      </w:r>
    </w:p>
    <w:p w14:paraId="6C8733CC" w14:textId="77777777" w:rsidR="00FC22D4" w:rsidRPr="00FC22D4" w:rsidRDefault="00FC22D4" w:rsidP="005611F4">
      <w:pPr>
        <w:pStyle w:val="a6"/>
        <w:numPr>
          <w:ilvl w:val="0"/>
          <w:numId w:val="30"/>
        </w:numPr>
        <w:rPr>
          <w:i/>
          <w:sz w:val="20"/>
        </w:rPr>
      </w:pPr>
      <w:r w:rsidRPr="00FC22D4">
        <w:rPr>
          <w:i/>
          <w:sz w:val="20"/>
        </w:rPr>
        <w:t xml:space="preserve">UE speed </w:t>
      </w:r>
    </w:p>
    <w:p w14:paraId="280C5973" w14:textId="59A4E7FC" w:rsidR="003978F3" w:rsidRPr="00FC22D4" w:rsidRDefault="00FC22D4" w:rsidP="003978F3">
      <w:pPr>
        <w:pStyle w:val="ae"/>
        <w:numPr>
          <w:ilvl w:val="0"/>
          <w:numId w:val="30"/>
        </w:numPr>
        <w:spacing w:before="120" w:after="120"/>
        <w:rPr>
          <w:b/>
          <w:i/>
          <w:sz w:val="20"/>
        </w:rPr>
      </w:pPr>
      <w:r w:rsidRPr="00FC22D4">
        <w:rPr>
          <w:b/>
          <w:i/>
          <w:sz w:val="20"/>
        </w:rPr>
        <w:t>Feedback information (i.e., recommended DMRS pattern from Rx UE)</w:t>
      </w:r>
      <w:r w:rsidR="003978F3" w:rsidRPr="00FC22D4">
        <w:rPr>
          <w:b/>
          <w:i/>
          <w:sz w:val="20"/>
          <w:szCs w:val="20"/>
        </w:rPr>
        <w:fldChar w:fldCharType="end"/>
      </w:r>
    </w:p>
    <w:p w14:paraId="7F2E1CE4" w14:textId="21776383"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_Ref32313037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22</w:t>
      </w:r>
      <w:r w:rsidR="00FC22D4" w:rsidRPr="00FC22D4">
        <w:rPr>
          <w:rFonts w:eastAsiaTheme="minorEastAsia"/>
          <w:b/>
          <w:i/>
          <w:sz w:val="20"/>
        </w:rPr>
        <w:t>: 5 OFDM symbols are supported for PSSCH of extended CP.</w:t>
      </w:r>
      <w:r w:rsidRPr="00FC22D4">
        <w:rPr>
          <w:b/>
          <w:i/>
          <w:sz w:val="20"/>
        </w:rPr>
        <w:fldChar w:fldCharType="end"/>
      </w:r>
    </w:p>
    <w:p w14:paraId="0816651C" w14:textId="3B9539C0"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_Ref32313041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23</w:t>
      </w:r>
      <w:r w:rsidR="00FC22D4" w:rsidRPr="00FC22D4">
        <w:rPr>
          <w:rFonts w:eastAsiaTheme="minorEastAsia"/>
          <w:b/>
          <w:i/>
          <w:sz w:val="20"/>
        </w:rPr>
        <w:t xml:space="preserve">: DMRS pattern </w:t>
      </w:r>
      <w:r w:rsidR="00FC22D4" w:rsidRPr="00FC22D4">
        <w:rPr>
          <w:rFonts w:eastAsiaTheme="minorEastAsia" w:hint="eastAsia"/>
          <w:b/>
          <w:i/>
          <w:sz w:val="20"/>
        </w:rPr>
        <w:t>o</w:t>
      </w:r>
      <w:r w:rsidR="00FC22D4" w:rsidRPr="00FC22D4">
        <w:rPr>
          <w:rFonts w:eastAsiaTheme="minorEastAsia"/>
          <w:b/>
          <w:i/>
          <w:sz w:val="20"/>
        </w:rPr>
        <w:t>f {1, 4} should be supported to 5 OFDM symbols.</w:t>
      </w:r>
      <w:r w:rsidRPr="00FC22D4">
        <w:rPr>
          <w:b/>
          <w:i/>
          <w:sz w:val="20"/>
        </w:rPr>
        <w:fldChar w:fldCharType="end"/>
      </w:r>
    </w:p>
    <w:p w14:paraId="01FA494C" w14:textId="47AA023C" w:rsidR="00323DFC" w:rsidRPr="00FC22D4" w:rsidRDefault="00323DFC" w:rsidP="00F477A6">
      <w:pPr>
        <w:spacing w:before="120" w:after="120"/>
        <w:rPr>
          <w:b/>
          <w:i/>
          <w:sz w:val="20"/>
        </w:rPr>
      </w:pPr>
      <w:r w:rsidRPr="00FC22D4">
        <w:rPr>
          <w:b/>
          <w:i/>
          <w:sz w:val="20"/>
        </w:rPr>
        <w:fldChar w:fldCharType="begin"/>
      </w:r>
      <w:r w:rsidRPr="00FC22D4">
        <w:rPr>
          <w:b/>
          <w:i/>
          <w:sz w:val="20"/>
        </w:rPr>
        <w:instrText xml:space="preserve"> REF _Ref37418325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24</w:t>
      </w:r>
      <w:r w:rsidR="00FC22D4" w:rsidRPr="00FC22D4">
        <w:rPr>
          <w:b/>
          <w:i/>
          <w:sz w:val="20"/>
        </w:rPr>
        <w:t>: SL DC location for a SL carrier is (pre-)configured with a reference subcarrier index, if the SL DC location is not (pre-)configured, UE assumes that the SL DC location is outside the carrier.</w:t>
      </w:r>
      <w:r w:rsidRPr="00FC22D4">
        <w:rPr>
          <w:b/>
          <w:i/>
          <w:sz w:val="20"/>
        </w:rPr>
        <w:fldChar w:fldCharType="end"/>
      </w:r>
    </w:p>
    <w:p w14:paraId="5E99BC9F" w14:textId="09C99E8E" w:rsidR="00323DFC" w:rsidRPr="00625D13" w:rsidRDefault="00323DFC" w:rsidP="00F477A6">
      <w:pPr>
        <w:spacing w:before="120" w:after="120"/>
        <w:rPr>
          <w:b/>
          <w:i/>
          <w:sz w:val="20"/>
        </w:rPr>
      </w:pPr>
      <w:r w:rsidRPr="00FC22D4">
        <w:rPr>
          <w:b/>
          <w:i/>
          <w:sz w:val="20"/>
        </w:rPr>
        <w:fldChar w:fldCharType="begin"/>
      </w:r>
      <w:r w:rsidRPr="00FC22D4">
        <w:rPr>
          <w:b/>
          <w:i/>
          <w:sz w:val="20"/>
        </w:rPr>
        <w:instrText xml:space="preserve"> REF _Ref37418328 \h </w:instrText>
      </w:r>
      <w:r w:rsidR="007161A6" w:rsidRPr="00FC22D4">
        <w:rPr>
          <w:b/>
          <w:i/>
          <w:sz w:val="20"/>
        </w:rPr>
        <w:instrText xml:space="preserve"> \* MERGEFORMAT </w:instrText>
      </w:r>
      <w:r w:rsidRPr="00FC22D4">
        <w:rPr>
          <w:b/>
          <w:i/>
          <w:sz w:val="20"/>
        </w:rPr>
      </w:r>
      <w:r w:rsidRPr="00FC22D4">
        <w:rPr>
          <w:b/>
          <w:i/>
          <w:sz w:val="20"/>
        </w:rPr>
        <w:fldChar w:fldCharType="separate"/>
      </w:r>
      <w:r w:rsidR="00FC22D4" w:rsidRPr="00FC22D4">
        <w:rPr>
          <w:b/>
          <w:i/>
          <w:sz w:val="20"/>
        </w:rPr>
        <w:t xml:space="preserve">Proposal </w:t>
      </w:r>
      <w:r w:rsidR="00FC22D4" w:rsidRPr="00FC22D4">
        <w:rPr>
          <w:b/>
          <w:i/>
          <w:noProof/>
          <w:sz w:val="20"/>
        </w:rPr>
        <w:t>25</w:t>
      </w:r>
      <w:r w:rsidR="00FC22D4" w:rsidRPr="00FC22D4">
        <w:rPr>
          <w:b/>
          <w:i/>
          <w:sz w:val="20"/>
        </w:rPr>
        <w:t>: DC subcarrier location is offset by valueN *5kHz relative to the center of the indicated subcarrier. If frequencyShift7p5khzSL is enabled, it will be further offset by 7.5kHz.</w:t>
      </w:r>
      <w:r w:rsidRPr="00FC22D4">
        <w:rPr>
          <w:b/>
          <w:i/>
          <w:sz w:val="20"/>
        </w:rPr>
        <w:fldChar w:fldCharType="end"/>
      </w:r>
    </w:p>
    <w:p w14:paraId="35113ECF" w14:textId="77777777" w:rsidR="00F477A6" w:rsidRPr="00F477A6" w:rsidRDefault="00F477A6" w:rsidP="00F477A6">
      <w:pPr>
        <w:spacing w:before="120" w:after="120"/>
      </w:pPr>
    </w:p>
    <w:p w14:paraId="0895453A" w14:textId="512D59BD" w:rsidR="009D0C92" w:rsidRPr="00353B8A" w:rsidRDefault="009D0C92" w:rsidP="00C56343">
      <w:pPr>
        <w:pStyle w:val="1"/>
        <w:numPr>
          <w:ilvl w:val="0"/>
          <w:numId w:val="0"/>
        </w:numPr>
        <w:spacing w:before="120" w:after="120"/>
        <w:rPr>
          <w:rFonts w:eastAsia="宋体"/>
          <w:szCs w:val="22"/>
        </w:rPr>
      </w:pPr>
      <w:r w:rsidRPr="00353B8A">
        <w:rPr>
          <w:rFonts w:eastAsia="宋体"/>
          <w:szCs w:val="22"/>
        </w:rPr>
        <w:t>Reference</w:t>
      </w:r>
    </w:p>
    <w:p w14:paraId="117C26D1" w14:textId="2332A38C" w:rsidR="00967D66" w:rsidRDefault="00967D66" w:rsidP="00967D66">
      <w:pPr>
        <w:pStyle w:val="af1"/>
        <w:numPr>
          <w:ilvl w:val="0"/>
          <w:numId w:val="13"/>
        </w:numPr>
        <w:spacing w:before="120"/>
      </w:pPr>
      <w:bookmarkStart w:id="60" w:name="_Ref37426529"/>
      <w:bookmarkStart w:id="61" w:name="_Ref1057001"/>
      <w:bookmarkStart w:id="62" w:name="_Ref32610531"/>
      <w:bookmarkStart w:id="63" w:name="_Ref37193713"/>
      <w:r w:rsidRPr="00967D66">
        <w:t>RP-191631</w:t>
      </w:r>
      <w:r>
        <w:t>, “</w:t>
      </w:r>
      <w:r w:rsidRPr="00967D66">
        <w:t>LS on NR V2X spectrum</w:t>
      </w:r>
      <w:bookmarkStart w:id="64" w:name="_GoBack"/>
      <w:bookmarkEnd w:id="64"/>
      <w:r w:rsidRPr="00967D66">
        <w:t xml:space="preserve"> allocation</w:t>
      </w:r>
      <w:r>
        <w:t>”, 5GAA.</w:t>
      </w:r>
      <w:bookmarkEnd w:id="60"/>
    </w:p>
    <w:p w14:paraId="0EF2424A" w14:textId="6C102641" w:rsidR="009F320E" w:rsidRPr="007441D9" w:rsidRDefault="009F320E" w:rsidP="009F320E">
      <w:pPr>
        <w:pStyle w:val="af1"/>
        <w:numPr>
          <w:ilvl w:val="0"/>
          <w:numId w:val="13"/>
        </w:numPr>
        <w:spacing w:before="120"/>
        <w:rPr>
          <w:rFonts w:ascii="Times New Roman" w:hAnsi="Times New Roman"/>
        </w:rPr>
      </w:pPr>
      <w:r w:rsidRPr="007441D9">
        <w:rPr>
          <w:rFonts w:ascii="Times New Roman" w:hAnsi="Times New Roman"/>
        </w:rPr>
        <w:t>R1-2003253, “LS on the 3GPP work on the NR sidelink”, 5GAA.</w:t>
      </w:r>
    </w:p>
    <w:p w14:paraId="18B04663" w14:textId="7B9255E6" w:rsidR="003A28F5" w:rsidRPr="002B41CF" w:rsidRDefault="003A28F5" w:rsidP="00581DC6">
      <w:pPr>
        <w:pStyle w:val="af1"/>
        <w:numPr>
          <w:ilvl w:val="0"/>
          <w:numId w:val="13"/>
        </w:numPr>
        <w:tabs>
          <w:tab w:val="left" w:pos="420"/>
        </w:tabs>
        <w:spacing w:before="120"/>
      </w:pPr>
      <w:bookmarkStart w:id="65" w:name="_Ref37426544"/>
      <w:r>
        <w:rPr>
          <w:rFonts w:eastAsia="宋体"/>
          <w:szCs w:val="20"/>
        </w:rPr>
        <w:t xml:space="preserve">3GPP TS 38.211, “NR; </w:t>
      </w:r>
      <w:r>
        <w:t>Physical channels and modulation</w:t>
      </w:r>
      <w:r>
        <w:rPr>
          <w:rFonts w:eastAsia="宋体"/>
          <w:szCs w:val="20"/>
        </w:rPr>
        <w:t xml:space="preserve">”, </w:t>
      </w:r>
      <w:bookmarkEnd w:id="61"/>
      <w:bookmarkEnd w:id="62"/>
      <w:r w:rsidR="00560259">
        <w:rPr>
          <w:rFonts w:eastAsia="宋体"/>
          <w:szCs w:val="20"/>
        </w:rPr>
        <w:t>v16.1.0 (2020-03)</w:t>
      </w:r>
      <w:bookmarkEnd w:id="63"/>
      <w:bookmarkEnd w:id="65"/>
    </w:p>
    <w:p w14:paraId="5F74054B" w14:textId="6828CF13" w:rsidR="002B41CF" w:rsidRPr="002B41CF" w:rsidRDefault="002B41CF" w:rsidP="00581DC6">
      <w:pPr>
        <w:pStyle w:val="af1"/>
        <w:numPr>
          <w:ilvl w:val="0"/>
          <w:numId w:val="13"/>
        </w:numPr>
        <w:tabs>
          <w:tab w:val="left" w:pos="420"/>
        </w:tabs>
        <w:spacing w:before="120"/>
      </w:pPr>
      <w:bookmarkStart w:id="66" w:name="_Ref32610632"/>
      <w:bookmarkStart w:id="67" w:name="_Ref534965201"/>
      <w:bookmarkStart w:id="68" w:name="_Ref525923142"/>
      <w:bookmarkStart w:id="69" w:name="_Ref37193839"/>
      <w:r>
        <w:rPr>
          <w:rFonts w:eastAsia="宋体"/>
          <w:szCs w:val="20"/>
        </w:rPr>
        <w:t xml:space="preserve">3GPP TS 38.212, “NR; </w:t>
      </w:r>
      <w:r>
        <w:t>Multiplexing and channel coding</w:t>
      </w:r>
      <w:r>
        <w:rPr>
          <w:rFonts w:eastAsia="宋体"/>
          <w:szCs w:val="20"/>
        </w:rPr>
        <w:t xml:space="preserve">”, </w:t>
      </w:r>
      <w:bookmarkEnd w:id="66"/>
      <w:bookmarkEnd w:id="67"/>
      <w:bookmarkEnd w:id="68"/>
      <w:r>
        <w:rPr>
          <w:rFonts w:eastAsia="宋体"/>
          <w:szCs w:val="20"/>
        </w:rPr>
        <w:t>v16.1.0 (2020-03)</w:t>
      </w:r>
      <w:bookmarkEnd w:id="69"/>
    </w:p>
    <w:p w14:paraId="460A3C27" w14:textId="5E094D9E" w:rsidR="002B41CF" w:rsidRDefault="002B41CF" w:rsidP="00581DC6">
      <w:pPr>
        <w:pStyle w:val="af1"/>
        <w:numPr>
          <w:ilvl w:val="0"/>
          <w:numId w:val="13"/>
        </w:numPr>
        <w:tabs>
          <w:tab w:val="left" w:pos="420"/>
        </w:tabs>
        <w:spacing w:before="120"/>
        <w:rPr>
          <w:rFonts w:eastAsia="宋体"/>
          <w:szCs w:val="20"/>
        </w:rPr>
      </w:pPr>
      <w:bookmarkStart w:id="70" w:name="_Ref32308097"/>
      <w:bookmarkStart w:id="71" w:name="_Ref521360901"/>
      <w:bookmarkStart w:id="72" w:name="_Ref492760604"/>
      <w:bookmarkStart w:id="73" w:name="_Ref4658725"/>
      <w:r>
        <w:rPr>
          <w:rFonts w:eastAsia="宋体"/>
          <w:szCs w:val="20"/>
        </w:rPr>
        <w:t>3GPP TS 38.214, “NR; Physical layer procedures for data”, v16.1.0 (2020-03).</w:t>
      </w:r>
      <w:bookmarkEnd w:id="70"/>
      <w:bookmarkEnd w:id="71"/>
      <w:bookmarkEnd w:id="72"/>
      <w:bookmarkEnd w:id="73"/>
    </w:p>
    <w:p w14:paraId="25F392F9" w14:textId="78D67A3B" w:rsidR="001C2245" w:rsidRPr="002B41CF" w:rsidRDefault="001C2245" w:rsidP="00266926">
      <w:pPr>
        <w:pStyle w:val="af1"/>
        <w:numPr>
          <w:ilvl w:val="0"/>
          <w:numId w:val="13"/>
        </w:numPr>
        <w:spacing w:before="120"/>
        <w:rPr>
          <w:rFonts w:eastAsia="宋体"/>
          <w:szCs w:val="20"/>
        </w:rPr>
      </w:pPr>
      <w:bookmarkStart w:id="74" w:name="_Ref37328856"/>
      <w:r w:rsidRPr="001C2245">
        <w:rPr>
          <w:rFonts w:eastAsia="宋体"/>
          <w:szCs w:val="20"/>
        </w:rPr>
        <w:t>R1-</w:t>
      </w:r>
      <w:r w:rsidR="00266926" w:rsidRPr="00266926">
        <w:rPr>
          <w:rFonts w:eastAsia="宋体"/>
          <w:szCs w:val="20"/>
        </w:rPr>
        <w:t>2003381</w:t>
      </w:r>
      <w:r w:rsidR="00F44BD7">
        <w:rPr>
          <w:rFonts w:eastAsia="宋体"/>
          <w:szCs w:val="20"/>
        </w:rPr>
        <w:t>,</w:t>
      </w:r>
      <w:r w:rsidRPr="001C2245">
        <w:rPr>
          <w:rFonts w:eastAsia="宋体"/>
          <w:szCs w:val="20"/>
        </w:rPr>
        <w:t xml:space="preserve"> Remaining issues on sidelink synchronization mechanism</w:t>
      </w:r>
      <w:bookmarkEnd w:id="74"/>
      <w:r w:rsidR="00F44BD7" w:rsidRPr="00ED7211">
        <w:rPr>
          <w:rFonts w:eastAsia="宋体"/>
          <w:szCs w:val="20"/>
        </w:rPr>
        <w:t>, vivo</w:t>
      </w:r>
    </w:p>
    <w:p w14:paraId="0D463E57" w14:textId="5D1AFEFF" w:rsidR="009D0C92" w:rsidRDefault="00ED1530" w:rsidP="00F6170C">
      <w:pPr>
        <w:pStyle w:val="af1"/>
        <w:numPr>
          <w:ilvl w:val="0"/>
          <w:numId w:val="13"/>
        </w:numPr>
        <w:spacing w:before="120"/>
        <w:rPr>
          <w:rFonts w:eastAsia="宋体"/>
          <w:szCs w:val="20"/>
        </w:rPr>
      </w:pPr>
      <w:bookmarkStart w:id="75" w:name="_Ref37232403"/>
      <w:r w:rsidRPr="00ED7211">
        <w:rPr>
          <w:rFonts w:eastAsia="宋体"/>
          <w:szCs w:val="20"/>
        </w:rPr>
        <w:t>R4-2002793, CR on UE system parameters for NR V2X UE for TS 38.101-1, vivo</w:t>
      </w:r>
      <w:bookmarkEnd w:id="75"/>
    </w:p>
    <w:p w14:paraId="6813380B" w14:textId="5A659852" w:rsidR="001C2F4A" w:rsidRPr="002521DB" w:rsidRDefault="001C2F4A" w:rsidP="001C2F4A">
      <w:pPr>
        <w:pStyle w:val="af1"/>
        <w:numPr>
          <w:ilvl w:val="0"/>
          <w:numId w:val="13"/>
        </w:numPr>
        <w:spacing w:before="120"/>
        <w:rPr>
          <w:rFonts w:eastAsia="宋体"/>
          <w:szCs w:val="20"/>
        </w:rPr>
      </w:pPr>
      <w:bookmarkStart w:id="76" w:name="_Ref40363041"/>
      <w:r w:rsidRPr="001C2F4A">
        <w:rPr>
          <w:rFonts w:eastAsia="宋体"/>
          <w:szCs w:val="20"/>
        </w:rPr>
        <w:t>R1-2003383</w:t>
      </w:r>
      <w:r>
        <w:rPr>
          <w:rFonts w:eastAsia="宋体"/>
          <w:szCs w:val="20"/>
        </w:rPr>
        <w:t xml:space="preserve">, </w:t>
      </w:r>
      <w:r w:rsidRPr="001C2F4A">
        <w:rPr>
          <w:rFonts w:eastAsia="宋体"/>
          <w:szCs w:val="20"/>
        </w:rPr>
        <w:t>Remaining issues on physical layer procedure for NR sidelink</w:t>
      </w:r>
      <w:r>
        <w:rPr>
          <w:rFonts w:eastAsia="宋体"/>
          <w:szCs w:val="20"/>
        </w:rPr>
        <w:t>, vivo.</w:t>
      </w:r>
      <w:bookmarkEnd w:id="76"/>
    </w:p>
    <w:sectPr w:rsidR="001C2F4A" w:rsidRPr="002521DB">
      <w:headerReference w:type="even" r:id="rId27"/>
      <w:headerReference w:type="default" r:id="rId28"/>
      <w:footerReference w:type="even" r:id="rId29"/>
      <w:footerReference w:type="default" r:id="rId30"/>
      <w:headerReference w:type="first" r:id="rId31"/>
      <w:footerReference w:type="first" r:id="rId32"/>
      <w:pgSz w:w="12240" w:h="15840"/>
      <w:pgMar w:top="1440" w:right="1200" w:bottom="1440" w:left="138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0A2C" w16cex:dateUtc="2020-05-14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642F8B" w16cid:durableId="22680981"/>
  <w16cid:commentId w16cid:paraId="447A26E2" w16cid:durableId="22680982"/>
  <w16cid:commentId w16cid:paraId="14F38609" w16cid:durableId="22680983"/>
  <w16cid:commentId w16cid:paraId="52FF2B84" w16cid:durableId="22680984"/>
  <w16cid:commentId w16cid:paraId="159CB518" w16cid:durableId="22680985"/>
  <w16cid:commentId w16cid:paraId="71E7569C" w16cid:durableId="22680986"/>
  <w16cid:commentId w16cid:paraId="3E0AC5A9" w16cid:durableId="22680987"/>
  <w16cid:commentId w16cid:paraId="37109DD9" w16cid:durableId="22680988"/>
  <w16cid:commentId w16cid:paraId="7D18D3A1" w16cid:durableId="22680989"/>
  <w16cid:commentId w16cid:paraId="211B7E25" w16cid:durableId="2268098A"/>
  <w16cid:commentId w16cid:paraId="58F58853" w16cid:durableId="2268098B"/>
  <w16cid:commentId w16cid:paraId="74DDA4C9" w16cid:durableId="2268098C"/>
  <w16cid:commentId w16cid:paraId="16D040C9" w16cid:durableId="2268098D"/>
  <w16cid:commentId w16cid:paraId="6B2DC306" w16cid:durableId="2268098E"/>
  <w16cid:commentId w16cid:paraId="1C468C8D" w16cid:durableId="2268098F"/>
  <w16cid:commentId w16cid:paraId="1CB4EB92" w16cid:durableId="22680990"/>
  <w16cid:commentId w16cid:paraId="3490E6BB" w16cid:durableId="22680991"/>
  <w16cid:commentId w16cid:paraId="59BAB358" w16cid:durableId="22680992"/>
  <w16cid:commentId w16cid:paraId="23FB7976" w16cid:durableId="22680993"/>
  <w16cid:commentId w16cid:paraId="1940B87E" w16cid:durableId="22680A2C"/>
  <w16cid:commentId w16cid:paraId="539C05BF" w16cid:durableId="22680994"/>
  <w16cid:commentId w16cid:paraId="234ADF5F" w16cid:durableId="22680995"/>
  <w16cid:commentId w16cid:paraId="6797FB0A" w16cid:durableId="226809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EBBD4" w14:textId="77777777" w:rsidR="005B031A" w:rsidRDefault="005B031A">
      <w:pPr>
        <w:spacing w:before="120" w:after="120"/>
      </w:pPr>
      <w:r>
        <w:separator/>
      </w:r>
    </w:p>
  </w:endnote>
  <w:endnote w:type="continuationSeparator" w:id="0">
    <w:p w14:paraId="1CDBE7C8" w14:textId="77777777" w:rsidR="005B031A" w:rsidRDefault="005B031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8D8D1" w14:textId="77777777" w:rsidR="00C500E3" w:rsidRDefault="00C500E3">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0BA1" w14:textId="77777777" w:rsidR="00C500E3" w:rsidRDefault="00C500E3">
    <w:pPr>
      <w:pStyle w:val="a8"/>
      <w:spacing w:before="120" w:after="120"/>
    </w:pPr>
    <w:r>
      <w:rPr>
        <w:noProof/>
      </w:rPr>
      <mc:AlternateContent>
        <mc:Choice Requires="wps">
          <w:drawing>
            <wp:anchor distT="0" distB="0" distL="114300" distR="114300" simplePos="0" relativeHeight="251658240" behindDoc="0" locked="0" layoutInCell="1" allowOverlap="1" wp14:anchorId="603F1A8D" wp14:editId="6FEA819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7A6D0D" w14:textId="77777777" w:rsidR="00C500E3" w:rsidRDefault="00C500E3">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49119F">
                            <w:rPr>
                              <w:noProof/>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3F1A8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27A6D0D" w14:textId="77777777" w:rsidR="00C500E3" w:rsidRDefault="00C500E3">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49119F">
                      <w:rPr>
                        <w:noProof/>
                      </w:rPr>
                      <w:t>6</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3ED2B" w14:textId="77777777" w:rsidR="00C500E3" w:rsidRDefault="00C500E3">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5D39E" w14:textId="77777777" w:rsidR="005B031A" w:rsidRDefault="005B031A">
      <w:pPr>
        <w:spacing w:before="120" w:after="120"/>
      </w:pPr>
      <w:r>
        <w:separator/>
      </w:r>
    </w:p>
  </w:footnote>
  <w:footnote w:type="continuationSeparator" w:id="0">
    <w:p w14:paraId="31D79E83" w14:textId="77777777" w:rsidR="005B031A" w:rsidRDefault="005B031A">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CCF99" w14:textId="77777777" w:rsidR="00C500E3" w:rsidRDefault="00C500E3">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9C02B" w14:textId="77777777" w:rsidR="00C500E3" w:rsidRPr="00447E00" w:rsidRDefault="00C500E3" w:rsidP="00764154">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2788C" w14:textId="77777777" w:rsidR="00C500E3" w:rsidRDefault="00C500E3">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6993C8C"/>
    <w:multiLevelType w:val="multilevel"/>
    <w:tmpl w:val="16528590"/>
    <w:lvl w:ilvl="0">
      <w:start w:val="2"/>
      <w:numFmt w:val="decimal"/>
      <w:lvlText w:val="%1"/>
      <w:lvlJc w:val="left"/>
      <w:pPr>
        <w:ind w:left="405" w:hanging="40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0"/>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nsid w:val="0F572FF9"/>
    <w:multiLevelType w:val="hybridMultilevel"/>
    <w:tmpl w:val="1A60283E"/>
    <w:lvl w:ilvl="0" w:tplc="A4E6BDAC">
      <w:numFmt w:val="bullet"/>
      <w:lvlText w:val="-"/>
      <w:lvlJc w:val="left"/>
      <w:pPr>
        <w:ind w:left="530" w:hanging="420"/>
      </w:pPr>
      <w:rPr>
        <w:rFonts w:ascii="Times" w:eastAsia="Batang" w:hAnsi="Times" w:cs="Time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nsid w:val="13C234BF"/>
    <w:multiLevelType w:val="hybridMultilevel"/>
    <w:tmpl w:val="77AEE6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nsid w:val="212420EE"/>
    <w:multiLevelType w:val="hybridMultilevel"/>
    <w:tmpl w:val="93D843E6"/>
    <w:lvl w:ilvl="0" w:tplc="A4E6BDAC">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A721BA1"/>
    <w:multiLevelType w:val="multilevel"/>
    <w:tmpl w:val="2A721BA1"/>
    <w:lvl w:ilvl="0">
      <w:start w:val="10"/>
      <w:numFmt w:val="bullet"/>
      <w:lvlText w:val="-"/>
      <w:lvlJc w:val="left"/>
      <w:pPr>
        <w:ind w:left="761" w:hanging="420"/>
      </w:pPr>
      <w:rPr>
        <w:rFonts w:ascii="Calibri" w:eastAsia="Malgun Gothic" w:hAnsi="Calibri" w:cs="Calibri"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13">
    <w:nsid w:val="2BDC4B69"/>
    <w:multiLevelType w:val="multilevel"/>
    <w:tmpl w:val="2BDC4B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C6C7451"/>
    <w:multiLevelType w:val="hybridMultilevel"/>
    <w:tmpl w:val="34BECA4C"/>
    <w:lvl w:ilvl="0" w:tplc="A4E6BDAC">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F163FF"/>
    <w:multiLevelType w:val="multilevel"/>
    <w:tmpl w:val="D98EC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314D18"/>
    <w:multiLevelType w:val="hybridMultilevel"/>
    <w:tmpl w:val="C34A75D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3C1D67"/>
    <w:multiLevelType w:val="hybridMultilevel"/>
    <w:tmpl w:val="84621848"/>
    <w:lvl w:ilvl="0" w:tplc="1632BA74">
      <w:start w:val="18"/>
      <w:numFmt w:val="bullet"/>
      <w:lvlText w:val="-"/>
      <w:lvlJc w:val="left"/>
      <w:pPr>
        <w:ind w:left="840" w:hanging="420"/>
      </w:pPr>
      <w:rPr>
        <w:rFonts w:ascii="Calibri" w:eastAsia="等线"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5BB0341"/>
    <w:multiLevelType w:val="multilevel"/>
    <w:tmpl w:val="FC46BED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45A50DB3"/>
    <w:multiLevelType w:val="hybridMultilevel"/>
    <w:tmpl w:val="69A4286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8216AAF"/>
    <w:multiLevelType w:val="hybridMultilevel"/>
    <w:tmpl w:val="257C54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6">
    <w:nsid w:val="587723C4"/>
    <w:multiLevelType w:val="hybridMultilevel"/>
    <w:tmpl w:val="B3F6899C"/>
    <w:lvl w:ilvl="0" w:tplc="04090005">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643D35E5"/>
    <w:multiLevelType w:val="multilevel"/>
    <w:tmpl w:val="643D35E5"/>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30">
    <w:nsid w:val="66157D4D"/>
    <w:multiLevelType w:val="multilevel"/>
    <w:tmpl w:val="66157D4D"/>
    <w:lvl w:ilvl="0">
      <w:start w:val="8"/>
      <w:numFmt w:val="bullet"/>
      <w:lvlText w:val="-"/>
      <w:lvlJc w:val="left"/>
      <w:pPr>
        <w:ind w:left="761" w:hanging="420"/>
      </w:pPr>
      <w:rPr>
        <w:rFonts w:ascii="Times New Roman" w:eastAsia="宋体" w:hAnsi="Times New Roman" w:cs="Times New Roman" w:hint="default"/>
      </w:rPr>
    </w:lvl>
    <w:lvl w:ilvl="1">
      <w:start w:val="8"/>
      <w:numFmt w:val="bullet"/>
      <w:lvlText w:val="-"/>
      <w:lvlJc w:val="left"/>
      <w:pPr>
        <w:ind w:left="1181" w:hanging="420"/>
      </w:pPr>
      <w:rPr>
        <w:rFonts w:ascii="Times New Roman" w:eastAsia="宋体" w:hAnsi="Times New Roman" w:cs="Times New Roman" w:hint="default"/>
      </w:rPr>
    </w:lvl>
    <w:lvl w:ilvl="2">
      <w:start w:val="1"/>
      <w:numFmt w:val="lowerRoman"/>
      <w:lvlText w:val="%3."/>
      <w:lvlJc w:val="right"/>
      <w:pPr>
        <w:ind w:left="1601" w:hanging="420"/>
      </w:pPr>
    </w:lvl>
    <w:lvl w:ilvl="3">
      <w:start w:val="1"/>
      <w:numFmt w:val="decimal"/>
      <w:lvlText w:val="%4."/>
      <w:lvlJc w:val="left"/>
      <w:pPr>
        <w:ind w:left="2021" w:hanging="420"/>
      </w:pPr>
    </w:lvl>
    <w:lvl w:ilvl="4">
      <w:start w:val="1"/>
      <w:numFmt w:val="lowerLetter"/>
      <w:lvlText w:val="%5)"/>
      <w:lvlJc w:val="left"/>
      <w:pPr>
        <w:ind w:left="2441" w:hanging="420"/>
      </w:pPr>
    </w:lvl>
    <w:lvl w:ilvl="5">
      <w:start w:val="1"/>
      <w:numFmt w:val="lowerRoman"/>
      <w:lvlText w:val="%6."/>
      <w:lvlJc w:val="right"/>
      <w:pPr>
        <w:ind w:left="2861" w:hanging="420"/>
      </w:pPr>
    </w:lvl>
    <w:lvl w:ilvl="6">
      <w:start w:val="1"/>
      <w:numFmt w:val="decimal"/>
      <w:lvlText w:val="%7."/>
      <w:lvlJc w:val="left"/>
      <w:pPr>
        <w:ind w:left="3281" w:hanging="420"/>
      </w:pPr>
    </w:lvl>
    <w:lvl w:ilvl="7">
      <w:start w:val="1"/>
      <w:numFmt w:val="lowerLetter"/>
      <w:lvlText w:val="%8)"/>
      <w:lvlJc w:val="left"/>
      <w:pPr>
        <w:ind w:left="3701" w:hanging="420"/>
      </w:pPr>
    </w:lvl>
    <w:lvl w:ilvl="8">
      <w:start w:val="1"/>
      <w:numFmt w:val="lowerRoman"/>
      <w:lvlText w:val="%9."/>
      <w:lvlJc w:val="right"/>
      <w:pPr>
        <w:ind w:left="4121" w:hanging="420"/>
      </w:pPr>
    </w:lvl>
  </w:abstractNum>
  <w:abstractNum w:abstractNumId="3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E0E5FD1"/>
    <w:multiLevelType w:val="hybridMultilevel"/>
    <w:tmpl w:val="7B4CA208"/>
    <w:lvl w:ilvl="0" w:tplc="B094A6C6">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3">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5743EFC"/>
    <w:multiLevelType w:val="multilevel"/>
    <w:tmpl w:val="75743E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6"/>
  </w:num>
  <w:num w:numId="2">
    <w:abstractNumId w:val="0"/>
  </w:num>
  <w:num w:numId="3">
    <w:abstractNumId w:val="2"/>
  </w:num>
  <w:num w:numId="4">
    <w:abstractNumId w:val="37"/>
  </w:num>
  <w:num w:numId="5">
    <w:abstractNumId w:val="1"/>
  </w:num>
  <w:num w:numId="6">
    <w:abstractNumId w:val="25"/>
  </w:num>
  <w:num w:numId="7">
    <w:abstractNumId w:val="22"/>
  </w:num>
  <w:num w:numId="8">
    <w:abstractNumId w:val="32"/>
  </w:num>
  <w:num w:numId="9">
    <w:abstractNumId w:val="31"/>
  </w:num>
  <w:num w:numId="10">
    <w:abstractNumId w:val="8"/>
  </w:num>
  <w:num w:numId="11">
    <w:abstractNumId w:val="23"/>
  </w:num>
  <w:num w:numId="12">
    <w:abstractNumId w:val="24"/>
  </w:num>
  <w:num w:numId="13">
    <w:abstractNumId w:val="36"/>
  </w:num>
  <w:num w:numId="14">
    <w:abstractNumId w:val="29"/>
  </w:num>
  <w:num w:numId="15">
    <w:abstractNumId w:val="30"/>
  </w:num>
  <w:num w:numId="16">
    <w:abstractNumId w:val="11"/>
  </w:num>
  <w:num w:numId="17">
    <w:abstractNumId w:val="17"/>
  </w:num>
  <w:num w:numId="18">
    <w:abstractNumId w:val="3"/>
  </w:num>
  <w:num w:numId="19">
    <w:abstractNumId w:val="35"/>
  </w:num>
  <w:num w:numId="20">
    <w:abstractNumId w:val="27"/>
  </w:num>
  <w:num w:numId="21">
    <w:abstractNumId w:val="4"/>
  </w:num>
  <w:num w:numId="22">
    <w:abstractNumId w:val="16"/>
  </w:num>
  <w:num w:numId="23">
    <w:abstractNumId w:val="20"/>
  </w:num>
  <w:num w:numId="24">
    <w:abstractNumId w:val="34"/>
  </w:num>
  <w:num w:numId="25">
    <w:abstractNumId w:val="12"/>
  </w:num>
  <w:num w:numId="26">
    <w:abstractNumId w:val="13"/>
  </w:num>
  <w:num w:numId="27">
    <w:abstractNumId w:val="5"/>
  </w:num>
  <w:num w:numId="28">
    <w:abstractNumId w:val="21"/>
  </w:num>
  <w:num w:numId="29">
    <w:abstractNumId w:val="33"/>
  </w:num>
  <w:num w:numId="30">
    <w:abstractNumId w:val="10"/>
  </w:num>
  <w:num w:numId="31">
    <w:abstractNumId w:val="9"/>
  </w:num>
  <w:num w:numId="32">
    <w:abstractNumId w:val="19"/>
  </w:num>
  <w:num w:numId="33">
    <w:abstractNumId w:val="26"/>
  </w:num>
  <w:num w:numId="34">
    <w:abstractNumId w:val="18"/>
  </w:num>
  <w:num w:numId="35">
    <w:abstractNumId w:val="28"/>
  </w:num>
  <w:num w:numId="36">
    <w:abstractNumId w:val="6"/>
  </w:num>
  <w:num w:numId="37">
    <w:abstractNumId w:val="7"/>
  </w:num>
  <w:num w:numId="38">
    <w:abstractNumId w:val="15"/>
  </w:num>
  <w:num w:numId="39">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CwNLI0tDQysjA0sjRW0lEKTi0uzszPAykwtqwFAMypUvUtAAAA"/>
  </w:docVars>
  <w:rsids>
    <w:rsidRoot w:val="00172A27"/>
    <w:rsid w:val="00003F3B"/>
    <w:rsid w:val="00006511"/>
    <w:rsid w:val="00007C67"/>
    <w:rsid w:val="00010480"/>
    <w:rsid w:val="000112DF"/>
    <w:rsid w:val="00012477"/>
    <w:rsid w:val="00014A35"/>
    <w:rsid w:val="00015351"/>
    <w:rsid w:val="000172F9"/>
    <w:rsid w:val="00020501"/>
    <w:rsid w:val="00021769"/>
    <w:rsid w:val="00021801"/>
    <w:rsid w:val="00021EE4"/>
    <w:rsid w:val="000236B6"/>
    <w:rsid w:val="000347B0"/>
    <w:rsid w:val="00034B26"/>
    <w:rsid w:val="000367F1"/>
    <w:rsid w:val="00040917"/>
    <w:rsid w:val="000420B0"/>
    <w:rsid w:val="00043ACA"/>
    <w:rsid w:val="0004632E"/>
    <w:rsid w:val="000469C3"/>
    <w:rsid w:val="00046FBF"/>
    <w:rsid w:val="00050AC0"/>
    <w:rsid w:val="00053D84"/>
    <w:rsid w:val="0005631D"/>
    <w:rsid w:val="000647ED"/>
    <w:rsid w:val="00064F89"/>
    <w:rsid w:val="00065445"/>
    <w:rsid w:val="0006789A"/>
    <w:rsid w:val="000702D5"/>
    <w:rsid w:val="0007172B"/>
    <w:rsid w:val="0007275B"/>
    <w:rsid w:val="0007451A"/>
    <w:rsid w:val="00074749"/>
    <w:rsid w:val="00074C9A"/>
    <w:rsid w:val="000817BC"/>
    <w:rsid w:val="00081B6E"/>
    <w:rsid w:val="0008251C"/>
    <w:rsid w:val="00083B9A"/>
    <w:rsid w:val="00083BDF"/>
    <w:rsid w:val="00083E69"/>
    <w:rsid w:val="00085C7F"/>
    <w:rsid w:val="000867C4"/>
    <w:rsid w:val="00086FAC"/>
    <w:rsid w:val="00087208"/>
    <w:rsid w:val="00091A5A"/>
    <w:rsid w:val="00092596"/>
    <w:rsid w:val="00094C55"/>
    <w:rsid w:val="0009539D"/>
    <w:rsid w:val="0009781E"/>
    <w:rsid w:val="000A2C1E"/>
    <w:rsid w:val="000A664D"/>
    <w:rsid w:val="000A7271"/>
    <w:rsid w:val="000B2190"/>
    <w:rsid w:val="000B4DB9"/>
    <w:rsid w:val="000B597E"/>
    <w:rsid w:val="000B69A1"/>
    <w:rsid w:val="000B6E0B"/>
    <w:rsid w:val="000C134C"/>
    <w:rsid w:val="000C44BD"/>
    <w:rsid w:val="000C603C"/>
    <w:rsid w:val="000D0398"/>
    <w:rsid w:val="000D2B6E"/>
    <w:rsid w:val="000D3036"/>
    <w:rsid w:val="000D3F51"/>
    <w:rsid w:val="000F51E8"/>
    <w:rsid w:val="000F5E39"/>
    <w:rsid w:val="00104AEF"/>
    <w:rsid w:val="00107705"/>
    <w:rsid w:val="00107DC0"/>
    <w:rsid w:val="00110F21"/>
    <w:rsid w:val="00111C00"/>
    <w:rsid w:val="00112A12"/>
    <w:rsid w:val="00114C93"/>
    <w:rsid w:val="0011740B"/>
    <w:rsid w:val="00117618"/>
    <w:rsid w:val="00117AD9"/>
    <w:rsid w:val="00117FE8"/>
    <w:rsid w:val="001207E6"/>
    <w:rsid w:val="00121F96"/>
    <w:rsid w:val="00122E2B"/>
    <w:rsid w:val="001242A7"/>
    <w:rsid w:val="0012534A"/>
    <w:rsid w:val="0012559B"/>
    <w:rsid w:val="0013018F"/>
    <w:rsid w:val="00132DF2"/>
    <w:rsid w:val="00133807"/>
    <w:rsid w:val="00133AE6"/>
    <w:rsid w:val="001362DF"/>
    <w:rsid w:val="001414A1"/>
    <w:rsid w:val="00141897"/>
    <w:rsid w:val="00151FEB"/>
    <w:rsid w:val="0015512D"/>
    <w:rsid w:val="0015772F"/>
    <w:rsid w:val="001604CE"/>
    <w:rsid w:val="001605B5"/>
    <w:rsid w:val="00163420"/>
    <w:rsid w:val="00165FCD"/>
    <w:rsid w:val="0016621E"/>
    <w:rsid w:val="00166747"/>
    <w:rsid w:val="001716DE"/>
    <w:rsid w:val="00171B0B"/>
    <w:rsid w:val="00172711"/>
    <w:rsid w:val="00172A27"/>
    <w:rsid w:val="00174662"/>
    <w:rsid w:val="00175F1E"/>
    <w:rsid w:val="00176C19"/>
    <w:rsid w:val="00176F24"/>
    <w:rsid w:val="00180BCE"/>
    <w:rsid w:val="001836A4"/>
    <w:rsid w:val="00185149"/>
    <w:rsid w:val="00186EC5"/>
    <w:rsid w:val="00191875"/>
    <w:rsid w:val="00192D6D"/>
    <w:rsid w:val="00196A3A"/>
    <w:rsid w:val="001974DE"/>
    <w:rsid w:val="001A3A9E"/>
    <w:rsid w:val="001A4475"/>
    <w:rsid w:val="001A5A69"/>
    <w:rsid w:val="001A7489"/>
    <w:rsid w:val="001B2F56"/>
    <w:rsid w:val="001B5789"/>
    <w:rsid w:val="001B6E79"/>
    <w:rsid w:val="001C0285"/>
    <w:rsid w:val="001C05FC"/>
    <w:rsid w:val="001C2245"/>
    <w:rsid w:val="001C2F4A"/>
    <w:rsid w:val="001C3B64"/>
    <w:rsid w:val="001C5459"/>
    <w:rsid w:val="001C558B"/>
    <w:rsid w:val="001C60E9"/>
    <w:rsid w:val="001C6422"/>
    <w:rsid w:val="001C7259"/>
    <w:rsid w:val="001D0862"/>
    <w:rsid w:val="001D0B52"/>
    <w:rsid w:val="001D3DB8"/>
    <w:rsid w:val="001D4228"/>
    <w:rsid w:val="001D5875"/>
    <w:rsid w:val="001E0341"/>
    <w:rsid w:val="001E45C4"/>
    <w:rsid w:val="001E6790"/>
    <w:rsid w:val="001E74F2"/>
    <w:rsid w:val="001E7A77"/>
    <w:rsid w:val="001F1CB1"/>
    <w:rsid w:val="001F27A0"/>
    <w:rsid w:val="001F3E48"/>
    <w:rsid w:val="001F5D44"/>
    <w:rsid w:val="0020036A"/>
    <w:rsid w:val="002100B8"/>
    <w:rsid w:val="0021104E"/>
    <w:rsid w:val="002128F8"/>
    <w:rsid w:val="00212C06"/>
    <w:rsid w:val="00213192"/>
    <w:rsid w:val="00213F66"/>
    <w:rsid w:val="00214B8E"/>
    <w:rsid w:val="00216471"/>
    <w:rsid w:val="002232E4"/>
    <w:rsid w:val="0022426F"/>
    <w:rsid w:val="00227E41"/>
    <w:rsid w:val="00240C7F"/>
    <w:rsid w:val="0024282A"/>
    <w:rsid w:val="002446F5"/>
    <w:rsid w:val="002459DD"/>
    <w:rsid w:val="00247ED0"/>
    <w:rsid w:val="00250036"/>
    <w:rsid w:val="002521DB"/>
    <w:rsid w:val="00255BC2"/>
    <w:rsid w:val="00256D89"/>
    <w:rsid w:val="00261742"/>
    <w:rsid w:val="00266926"/>
    <w:rsid w:val="00274740"/>
    <w:rsid w:val="00276988"/>
    <w:rsid w:val="002804D1"/>
    <w:rsid w:val="00283E50"/>
    <w:rsid w:val="00284D55"/>
    <w:rsid w:val="002902E7"/>
    <w:rsid w:val="0029041E"/>
    <w:rsid w:val="00292A4B"/>
    <w:rsid w:val="00292EEE"/>
    <w:rsid w:val="00292F10"/>
    <w:rsid w:val="0029526C"/>
    <w:rsid w:val="00295F44"/>
    <w:rsid w:val="002968F6"/>
    <w:rsid w:val="00297180"/>
    <w:rsid w:val="002A02B0"/>
    <w:rsid w:val="002A1580"/>
    <w:rsid w:val="002A2998"/>
    <w:rsid w:val="002A2F85"/>
    <w:rsid w:val="002A6B5A"/>
    <w:rsid w:val="002B30AC"/>
    <w:rsid w:val="002B41CF"/>
    <w:rsid w:val="002B6267"/>
    <w:rsid w:val="002C22CA"/>
    <w:rsid w:val="002C7D55"/>
    <w:rsid w:val="002D0D11"/>
    <w:rsid w:val="002D0E8D"/>
    <w:rsid w:val="002D1E11"/>
    <w:rsid w:val="002D2F44"/>
    <w:rsid w:val="002D3805"/>
    <w:rsid w:val="002D7A49"/>
    <w:rsid w:val="002E076F"/>
    <w:rsid w:val="002E1EE3"/>
    <w:rsid w:val="002E4DB8"/>
    <w:rsid w:val="002E58D9"/>
    <w:rsid w:val="002E5E96"/>
    <w:rsid w:val="002F63FD"/>
    <w:rsid w:val="002F7AC2"/>
    <w:rsid w:val="00301FF1"/>
    <w:rsid w:val="00302CB2"/>
    <w:rsid w:val="003030AF"/>
    <w:rsid w:val="00304570"/>
    <w:rsid w:val="0031054D"/>
    <w:rsid w:val="003109A8"/>
    <w:rsid w:val="00310E9A"/>
    <w:rsid w:val="00313564"/>
    <w:rsid w:val="00322BA0"/>
    <w:rsid w:val="00322FF5"/>
    <w:rsid w:val="00323DFC"/>
    <w:rsid w:val="0032512F"/>
    <w:rsid w:val="003315F7"/>
    <w:rsid w:val="00333905"/>
    <w:rsid w:val="0033445F"/>
    <w:rsid w:val="0033580E"/>
    <w:rsid w:val="00340379"/>
    <w:rsid w:val="003406AB"/>
    <w:rsid w:val="00340C3E"/>
    <w:rsid w:val="003467A6"/>
    <w:rsid w:val="003467C3"/>
    <w:rsid w:val="00351C36"/>
    <w:rsid w:val="0035264F"/>
    <w:rsid w:val="00353B8A"/>
    <w:rsid w:val="00354868"/>
    <w:rsid w:val="00355A5F"/>
    <w:rsid w:val="003562F8"/>
    <w:rsid w:val="00361CB0"/>
    <w:rsid w:val="00362135"/>
    <w:rsid w:val="003626D2"/>
    <w:rsid w:val="00362FB4"/>
    <w:rsid w:val="00366AB6"/>
    <w:rsid w:val="00367F86"/>
    <w:rsid w:val="0037119B"/>
    <w:rsid w:val="00376BB4"/>
    <w:rsid w:val="00380C62"/>
    <w:rsid w:val="0038178D"/>
    <w:rsid w:val="00383A7F"/>
    <w:rsid w:val="00384805"/>
    <w:rsid w:val="0038544A"/>
    <w:rsid w:val="00387410"/>
    <w:rsid w:val="00387F54"/>
    <w:rsid w:val="003912EF"/>
    <w:rsid w:val="0039366A"/>
    <w:rsid w:val="00394F6F"/>
    <w:rsid w:val="003978F3"/>
    <w:rsid w:val="00397EC9"/>
    <w:rsid w:val="003A04D0"/>
    <w:rsid w:val="003A28F5"/>
    <w:rsid w:val="003A2CCA"/>
    <w:rsid w:val="003A36CC"/>
    <w:rsid w:val="003A54F3"/>
    <w:rsid w:val="003A6B3C"/>
    <w:rsid w:val="003A78CB"/>
    <w:rsid w:val="003B0CD6"/>
    <w:rsid w:val="003B1E39"/>
    <w:rsid w:val="003B2559"/>
    <w:rsid w:val="003B3535"/>
    <w:rsid w:val="003B6D29"/>
    <w:rsid w:val="003B7635"/>
    <w:rsid w:val="003C11A6"/>
    <w:rsid w:val="003C1E8E"/>
    <w:rsid w:val="003C277E"/>
    <w:rsid w:val="003C3E5B"/>
    <w:rsid w:val="003C7314"/>
    <w:rsid w:val="003D42A4"/>
    <w:rsid w:val="003E0869"/>
    <w:rsid w:val="003E12DC"/>
    <w:rsid w:val="003E3901"/>
    <w:rsid w:val="003E4AAE"/>
    <w:rsid w:val="003E781C"/>
    <w:rsid w:val="003F1A33"/>
    <w:rsid w:val="003F3FE5"/>
    <w:rsid w:val="003F4092"/>
    <w:rsid w:val="00402C17"/>
    <w:rsid w:val="0040591F"/>
    <w:rsid w:val="00413660"/>
    <w:rsid w:val="00415563"/>
    <w:rsid w:val="00415712"/>
    <w:rsid w:val="00417C0B"/>
    <w:rsid w:val="00417E14"/>
    <w:rsid w:val="00427206"/>
    <w:rsid w:val="004275B2"/>
    <w:rsid w:val="00433989"/>
    <w:rsid w:val="00434E08"/>
    <w:rsid w:val="00435EDA"/>
    <w:rsid w:val="0043631C"/>
    <w:rsid w:val="00437FF0"/>
    <w:rsid w:val="00440A93"/>
    <w:rsid w:val="00444A6B"/>
    <w:rsid w:val="00445EF5"/>
    <w:rsid w:val="00447E00"/>
    <w:rsid w:val="004611E8"/>
    <w:rsid w:val="004648C7"/>
    <w:rsid w:val="00464E57"/>
    <w:rsid w:val="004712F1"/>
    <w:rsid w:val="00471C05"/>
    <w:rsid w:val="00472810"/>
    <w:rsid w:val="004734FB"/>
    <w:rsid w:val="0047746B"/>
    <w:rsid w:val="004779BF"/>
    <w:rsid w:val="00481E93"/>
    <w:rsid w:val="00485262"/>
    <w:rsid w:val="00485388"/>
    <w:rsid w:val="00486B18"/>
    <w:rsid w:val="0049119F"/>
    <w:rsid w:val="00495B5D"/>
    <w:rsid w:val="00496759"/>
    <w:rsid w:val="00497281"/>
    <w:rsid w:val="00497326"/>
    <w:rsid w:val="004A229B"/>
    <w:rsid w:val="004A45D4"/>
    <w:rsid w:val="004A66C2"/>
    <w:rsid w:val="004B7CE2"/>
    <w:rsid w:val="004C08F2"/>
    <w:rsid w:val="004C0CA3"/>
    <w:rsid w:val="004C3A63"/>
    <w:rsid w:val="004C41FB"/>
    <w:rsid w:val="004C4FB7"/>
    <w:rsid w:val="004C55AF"/>
    <w:rsid w:val="004C6744"/>
    <w:rsid w:val="004D4CC8"/>
    <w:rsid w:val="004E318B"/>
    <w:rsid w:val="004E5DBE"/>
    <w:rsid w:val="004F048E"/>
    <w:rsid w:val="004F0E9C"/>
    <w:rsid w:val="004F4792"/>
    <w:rsid w:val="004F5042"/>
    <w:rsid w:val="004F7F61"/>
    <w:rsid w:val="00502903"/>
    <w:rsid w:val="005035AB"/>
    <w:rsid w:val="00503AA6"/>
    <w:rsid w:val="00504F3B"/>
    <w:rsid w:val="00506257"/>
    <w:rsid w:val="00507951"/>
    <w:rsid w:val="005119C9"/>
    <w:rsid w:val="00512DBD"/>
    <w:rsid w:val="00516538"/>
    <w:rsid w:val="005165C6"/>
    <w:rsid w:val="00516923"/>
    <w:rsid w:val="00520F53"/>
    <w:rsid w:val="00520F9D"/>
    <w:rsid w:val="0052565C"/>
    <w:rsid w:val="005259DE"/>
    <w:rsid w:val="00525D24"/>
    <w:rsid w:val="00525F24"/>
    <w:rsid w:val="00530137"/>
    <w:rsid w:val="0053036E"/>
    <w:rsid w:val="00531D00"/>
    <w:rsid w:val="005330EE"/>
    <w:rsid w:val="005360E8"/>
    <w:rsid w:val="0054435C"/>
    <w:rsid w:val="00544AEC"/>
    <w:rsid w:val="0054556E"/>
    <w:rsid w:val="005456A3"/>
    <w:rsid w:val="0054631E"/>
    <w:rsid w:val="0054634F"/>
    <w:rsid w:val="00551271"/>
    <w:rsid w:val="005544BC"/>
    <w:rsid w:val="0055799B"/>
    <w:rsid w:val="00560259"/>
    <w:rsid w:val="005611F4"/>
    <w:rsid w:val="005640E3"/>
    <w:rsid w:val="00566349"/>
    <w:rsid w:val="00567D8F"/>
    <w:rsid w:val="00574ED8"/>
    <w:rsid w:val="005757AA"/>
    <w:rsid w:val="00577D7C"/>
    <w:rsid w:val="00581DC6"/>
    <w:rsid w:val="00582A83"/>
    <w:rsid w:val="0058451F"/>
    <w:rsid w:val="00586F3B"/>
    <w:rsid w:val="00593E49"/>
    <w:rsid w:val="005A175A"/>
    <w:rsid w:val="005A2507"/>
    <w:rsid w:val="005A2C40"/>
    <w:rsid w:val="005A308E"/>
    <w:rsid w:val="005A3D14"/>
    <w:rsid w:val="005A41A4"/>
    <w:rsid w:val="005A424A"/>
    <w:rsid w:val="005A6594"/>
    <w:rsid w:val="005B031A"/>
    <w:rsid w:val="005B065E"/>
    <w:rsid w:val="005B1F6F"/>
    <w:rsid w:val="005B3254"/>
    <w:rsid w:val="005B66AE"/>
    <w:rsid w:val="005B6A6C"/>
    <w:rsid w:val="005B7A80"/>
    <w:rsid w:val="005B7EEA"/>
    <w:rsid w:val="005C1D86"/>
    <w:rsid w:val="005C6EEA"/>
    <w:rsid w:val="005D0AE5"/>
    <w:rsid w:val="005D5A9D"/>
    <w:rsid w:val="005D6BC6"/>
    <w:rsid w:val="005D6FED"/>
    <w:rsid w:val="005E2B22"/>
    <w:rsid w:val="005E3812"/>
    <w:rsid w:val="005E438A"/>
    <w:rsid w:val="005E4B3E"/>
    <w:rsid w:val="005E4E6E"/>
    <w:rsid w:val="005E63A1"/>
    <w:rsid w:val="005F1967"/>
    <w:rsid w:val="005F5A51"/>
    <w:rsid w:val="005F5EA0"/>
    <w:rsid w:val="005F64F3"/>
    <w:rsid w:val="005F76A8"/>
    <w:rsid w:val="005F7BCC"/>
    <w:rsid w:val="00600FEC"/>
    <w:rsid w:val="00601D4E"/>
    <w:rsid w:val="00604B11"/>
    <w:rsid w:val="00610B0E"/>
    <w:rsid w:val="00611A2B"/>
    <w:rsid w:val="0061402B"/>
    <w:rsid w:val="00615CAA"/>
    <w:rsid w:val="00615FF7"/>
    <w:rsid w:val="00617A7D"/>
    <w:rsid w:val="00621656"/>
    <w:rsid w:val="00621C1A"/>
    <w:rsid w:val="00621D53"/>
    <w:rsid w:val="006220EE"/>
    <w:rsid w:val="00624FB0"/>
    <w:rsid w:val="00625D13"/>
    <w:rsid w:val="006330B4"/>
    <w:rsid w:val="0063660B"/>
    <w:rsid w:val="00644067"/>
    <w:rsid w:val="006442F6"/>
    <w:rsid w:val="0065394B"/>
    <w:rsid w:val="00653BE0"/>
    <w:rsid w:val="006541E7"/>
    <w:rsid w:val="00655BF1"/>
    <w:rsid w:val="006566FB"/>
    <w:rsid w:val="00656C2A"/>
    <w:rsid w:val="006578B1"/>
    <w:rsid w:val="00657D3F"/>
    <w:rsid w:val="00663FC6"/>
    <w:rsid w:val="0066784F"/>
    <w:rsid w:val="00671996"/>
    <w:rsid w:val="00673CE1"/>
    <w:rsid w:val="0067516E"/>
    <w:rsid w:val="006757FD"/>
    <w:rsid w:val="00677205"/>
    <w:rsid w:val="00682BD7"/>
    <w:rsid w:val="00684AC5"/>
    <w:rsid w:val="0069116E"/>
    <w:rsid w:val="006929BE"/>
    <w:rsid w:val="006A1241"/>
    <w:rsid w:val="006A1F26"/>
    <w:rsid w:val="006A4FFF"/>
    <w:rsid w:val="006A57C4"/>
    <w:rsid w:val="006A5DB7"/>
    <w:rsid w:val="006A60DC"/>
    <w:rsid w:val="006B2974"/>
    <w:rsid w:val="006B3F36"/>
    <w:rsid w:val="006C0DE1"/>
    <w:rsid w:val="006C4087"/>
    <w:rsid w:val="006C5861"/>
    <w:rsid w:val="006C6635"/>
    <w:rsid w:val="006D0364"/>
    <w:rsid w:val="006D10F8"/>
    <w:rsid w:val="006D3E6C"/>
    <w:rsid w:val="006D5D2C"/>
    <w:rsid w:val="006D5DF2"/>
    <w:rsid w:val="006D6673"/>
    <w:rsid w:val="006E475B"/>
    <w:rsid w:val="006E4CA3"/>
    <w:rsid w:val="006E5865"/>
    <w:rsid w:val="006E6A0D"/>
    <w:rsid w:val="006E6DC2"/>
    <w:rsid w:val="006E7DC0"/>
    <w:rsid w:val="006F697C"/>
    <w:rsid w:val="00700822"/>
    <w:rsid w:val="00701645"/>
    <w:rsid w:val="0070284E"/>
    <w:rsid w:val="00702E6B"/>
    <w:rsid w:val="00705C22"/>
    <w:rsid w:val="007063B2"/>
    <w:rsid w:val="00707D7B"/>
    <w:rsid w:val="0071080C"/>
    <w:rsid w:val="00710951"/>
    <w:rsid w:val="00710C7E"/>
    <w:rsid w:val="00714C2D"/>
    <w:rsid w:val="007156E8"/>
    <w:rsid w:val="0071581F"/>
    <w:rsid w:val="007161A6"/>
    <w:rsid w:val="0072165B"/>
    <w:rsid w:val="00721A08"/>
    <w:rsid w:val="00722902"/>
    <w:rsid w:val="00731406"/>
    <w:rsid w:val="0073145A"/>
    <w:rsid w:val="007321BA"/>
    <w:rsid w:val="007405E1"/>
    <w:rsid w:val="007407A9"/>
    <w:rsid w:val="00740F18"/>
    <w:rsid w:val="007441D9"/>
    <w:rsid w:val="007445DE"/>
    <w:rsid w:val="0074471C"/>
    <w:rsid w:val="0074716C"/>
    <w:rsid w:val="00750B25"/>
    <w:rsid w:val="00755C38"/>
    <w:rsid w:val="007616B3"/>
    <w:rsid w:val="00761783"/>
    <w:rsid w:val="0076381E"/>
    <w:rsid w:val="0076392A"/>
    <w:rsid w:val="00764154"/>
    <w:rsid w:val="00765795"/>
    <w:rsid w:val="00766139"/>
    <w:rsid w:val="007665DF"/>
    <w:rsid w:val="00772ED0"/>
    <w:rsid w:val="00773213"/>
    <w:rsid w:val="007803BA"/>
    <w:rsid w:val="0078139F"/>
    <w:rsid w:val="00782CB6"/>
    <w:rsid w:val="00784302"/>
    <w:rsid w:val="00790ED3"/>
    <w:rsid w:val="00792719"/>
    <w:rsid w:val="00795B29"/>
    <w:rsid w:val="00796747"/>
    <w:rsid w:val="007A3436"/>
    <w:rsid w:val="007A4256"/>
    <w:rsid w:val="007B0E83"/>
    <w:rsid w:val="007B6637"/>
    <w:rsid w:val="007C15B2"/>
    <w:rsid w:val="007C1D8A"/>
    <w:rsid w:val="007C274A"/>
    <w:rsid w:val="007C2AEA"/>
    <w:rsid w:val="007D11D4"/>
    <w:rsid w:val="007D257F"/>
    <w:rsid w:val="007D340D"/>
    <w:rsid w:val="007D35FE"/>
    <w:rsid w:val="007D60F5"/>
    <w:rsid w:val="007E004C"/>
    <w:rsid w:val="007E091C"/>
    <w:rsid w:val="007E6045"/>
    <w:rsid w:val="007E64FE"/>
    <w:rsid w:val="007F19C0"/>
    <w:rsid w:val="007F1D49"/>
    <w:rsid w:val="007F2CC2"/>
    <w:rsid w:val="007F4A63"/>
    <w:rsid w:val="007F51EB"/>
    <w:rsid w:val="007F7E1F"/>
    <w:rsid w:val="0080044B"/>
    <w:rsid w:val="0081098E"/>
    <w:rsid w:val="008128C2"/>
    <w:rsid w:val="008130B0"/>
    <w:rsid w:val="00816996"/>
    <w:rsid w:val="00817323"/>
    <w:rsid w:val="008179C9"/>
    <w:rsid w:val="008202F7"/>
    <w:rsid w:val="00823532"/>
    <w:rsid w:val="00826949"/>
    <w:rsid w:val="00827DA4"/>
    <w:rsid w:val="008306D1"/>
    <w:rsid w:val="0083295F"/>
    <w:rsid w:val="0083588F"/>
    <w:rsid w:val="00840FCB"/>
    <w:rsid w:val="00841914"/>
    <w:rsid w:val="008420FC"/>
    <w:rsid w:val="00842961"/>
    <w:rsid w:val="0084470E"/>
    <w:rsid w:val="008450B4"/>
    <w:rsid w:val="00847A21"/>
    <w:rsid w:val="00851B1C"/>
    <w:rsid w:val="00851E2A"/>
    <w:rsid w:val="00851E91"/>
    <w:rsid w:val="00853286"/>
    <w:rsid w:val="00857840"/>
    <w:rsid w:val="00861AAE"/>
    <w:rsid w:val="0086311E"/>
    <w:rsid w:val="008642ED"/>
    <w:rsid w:val="008659BB"/>
    <w:rsid w:val="00867DF2"/>
    <w:rsid w:val="008716CB"/>
    <w:rsid w:val="00872295"/>
    <w:rsid w:val="00872A39"/>
    <w:rsid w:val="008739F6"/>
    <w:rsid w:val="0087415F"/>
    <w:rsid w:val="00883A9D"/>
    <w:rsid w:val="00884C51"/>
    <w:rsid w:val="00884DDC"/>
    <w:rsid w:val="00884E95"/>
    <w:rsid w:val="008873C6"/>
    <w:rsid w:val="008900FF"/>
    <w:rsid w:val="00890805"/>
    <w:rsid w:val="00890D0B"/>
    <w:rsid w:val="008923E2"/>
    <w:rsid w:val="008935BE"/>
    <w:rsid w:val="008943E8"/>
    <w:rsid w:val="0089784D"/>
    <w:rsid w:val="008A1E96"/>
    <w:rsid w:val="008A27FF"/>
    <w:rsid w:val="008A52C5"/>
    <w:rsid w:val="008B4BC2"/>
    <w:rsid w:val="008B617D"/>
    <w:rsid w:val="008B7F59"/>
    <w:rsid w:val="008C2120"/>
    <w:rsid w:val="008C2ED6"/>
    <w:rsid w:val="008C3137"/>
    <w:rsid w:val="008C3278"/>
    <w:rsid w:val="008C5EB2"/>
    <w:rsid w:val="008C5F6D"/>
    <w:rsid w:val="008C716A"/>
    <w:rsid w:val="008C7584"/>
    <w:rsid w:val="008D1425"/>
    <w:rsid w:val="008D265C"/>
    <w:rsid w:val="008D36FA"/>
    <w:rsid w:val="008D388E"/>
    <w:rsid w:val="008D5480"/>
    <w:rsid w:val="008E199D"/>
    <w:rsid w:val="008E26D1"/>
    <w:rsid w:val="008E27B6"/>
    <w:rsid w:val="008E6212"/>
    <w:rsid w:val="008E6823"/>
    <w:rsid w:val="008E7977"/>
    <w:rsid w:val="008E7B88"/>
    <w:rsid w:val="008F1443"/>
    <w:rsid w:val="008F6F16"/>
    <w:rsid w:val="008F7738"/>
    <w:rsid w:val="0090092A"/>
    <w:rsid w:val="009014A3"/>
    <w:rsid w:val="00905035"/>
    <w:rsid w:val="00907452"/>
    <w:rsid w:val="009101F6"/>
    <w:rsid w:val="00910A96"/>
    <w:rsid w:val="00912732"/>
    <w:rsid w:val="00914717"/>
    <w:rsid w:val="0091500C"/>
    <w:rsid w:val="009152ED"/>
    <w:rsid w:val="009168ED"/>
    <w:rsid w:val="00917CB3"/>
    <w:rsid w:val="00917F14"/>
    <w:rsid w:val="009210F0"/>
    <w:rsid w:val="00922FFE"/>
    <w:rsid w:val="00924207"/>
    <w:rsid w:val="00924324"/>
    <w:rsid w:val="00924C9E"/>
    <w:rsid w:val="00924D11"/>
    <w:rsid w:val="0092534E"/>
    <w:rsid w:val="00927915"/>
    <w:rsid w:val="009311FB"/>
    <w:rsid w:val="00932277"/>
    <w:rsid w:val="00936A4B"/>
    <w:rsid w:val="00941C75"/>
    <w:rsid w:val="00943505"/>
    <w:rsid w:val="00944275"/>
    <w:rsid w:val="00944B1D"/>
    <w:rsid w:val="00944B58"/>
    <w:rsid w:val="00946D6B"/>
    <w:rsid w:val="00947FE9"/>
    <w:rsid w:val="009579CB"/>
    <w:rsid w:val="0096044C"/>
    <w:rsid w:val="00960D69"/>
    <w:rsid w:val="0096206B"/>
    <w:rsid w:val="0096266F"/>
    <w:rsid w:val="00963764"/>
    <w:rsid w:val="00963DF1"/>
    <w:rsid w:val="00964DA0"/>
    <w:rsid w:val="0096548E"/>
    <w:rsid w:val="00967726"/>
    <w:rsid w:val="00967D66"/>
    <w:rsid w:val="009701C1"/>
    <w:rsid w:val="009707D2"/>
    <w:rsid w:val="00970CAD"/>
    <w:rsid w:val="009724DF"/>
    <w:rsid w:val="00975C92"/>
    <w:rsid w:val="00976136"/>
    <w:rsid w:val="00976428"/>
    <w:rsid w:val="009779B6"/>
    <w:rsid w:val="00987029"/>
    <w:rsid w:val="0099224D"/>
    <w:rsid w:val="00993DF1"/>
    <w:rsid w:val="009972DA"/>
    <w:rsid w:val="009A13D0"/>
    <w:rsid w:val="009A246B"/>
    <w:rsid w:val="009A783B"/>
    <w:rsid w:val="009B25E6"/>
    <w:rsid w:val="009C2786"/>
    <w:rsid w:val="009C3000"/>
    <w:rsid w:val="009C3884"/>
    <w:rsid w:val="009C3B8E"/>
    <w:rsid w:val="009C5149"/>
    <w:rsid w:val="009C62DD"/>
    <w:rsid w:val="009C70A4"/>
    <w:rsid w:val="009D09DA"/>
    <w:rsid w:val="009D0C92"/>
    <w:rsid w:val="009D16F8"/>
    <w:rsid w:val="009D2C67"/>
    <w:rsid w:val="009D36ED"/>
    <w:rsid w:val="009D5BD4"/>
    <w:rsid w:val="009D758D"/>
    <w:rsid w:val="009E4FAA"/>
    <w:rsid w:val="009F320E"/>
    <w:rsid w:val="009F4FDF"/>
    <w:rsid w:val="00A1537E"/>
    <w:rsid w:val="00A200DB"/>
    <w:rsid w:val="00A21C29"/>
    <w:rsid w:val="00A263F0"/>
    <w:rsid w:val="00A27819"/>
    <w:rsid w:val="00A34E86"/>
    <w:rsid w:val="00A36FB6"/>
    <w:rsid w:val="00A4016F"/>
    <w:rsid w:val="00A40332"/>
    <w:rsid w:val="00A4035A"/>
    <w:rsid w:val="00A41FA6"/>
    <w:rsid w:val="00A43992"/>
    <w:rsid w:val="00A4595B"/>
    <w:rsid w:val="00A4659F"/>
    <w:rsid w:val="00A50492"/>
    <w:rsid w:val="00A504EC"/>
    <w:rsid w:val="00A51330"/>
    <w:rsid w:val="00A614BE"/>
    <w:rsid w:val="00A6380F"/>
    <w:rsid w:val="00A667DE"/>
    <w:rsid w:val="00A70171"/>
    <w:rsid w:val="00A70EF5"/>
    <w:rsid w:val="00A726C5"/>
    <w:rsid w:val="00A774A7"/>
    <w:rsid w:val="00A80FE5"/>
    <w:rsid w:val="00A8348E"/>
    <w:rsid w:val="00A83D97"/>
    <w:rsid w:val="00A851EB"/>
    <w:rsid w:val="00A85532"/>
    <w:rsid w:val="00A96E25"/>
    <w:rsid w:val="00AA15B3"/>
    <w:rsid w:val="00AA27C6"/>
    <w:rsid w:val="00AA3A4A"/>
    <w:rsid w:val="00AA621C"/>
    <w:rsid w:val="00AA6EFF"/>
    <w:rsid w:val="00AB0272"/>
    <w:rsid w:val="00AB0EAE"/>
    <w:rsid w:val="00AB488C"/>
    <w:rsid w:val="00AB527A"/>
    <w:rsid w:val="00AB5EA7"/>
    <w:rsid w:val="00AB650C"/>
    <w:rsid w:val="00AC133D"/>
    <w:rsid w:val="00AC2670"/>
    <w:rsid w:val="00AC3900"/>
    <w:rsid w:val="00AC3B9D"/>
    <w:rsid w:val="00AD4CBE"/>
    <w:rsid w:val="00AD631F"/>
    <w:rsid w:val="00AD65C3"/>
    <w:rsid w:val="00AD6D8B"/>
    <w:rsid w:val="00AD70AE"/>
    <w:rsid w:val="00AE0498"/>
    <w:rsid w:val="00AE3F4B"/>
    <w:rsid w:val="00AF3DA4"/>
    <w:rsid w:val="00AF5FD3"/>
    <w:rsid w:val="00B0099D"/>
    <w:rsid w:val="00B02682"/>
    <w:rsid w:val="00B04002"/>
    <w:rsid w:val="00B12ED8"/>
    <w:rsid w:val="00B148AF"/>
    <w:rsid w:val="00B16EE2"/>
    <w:rsid w:val="00B20E85"/>
    <w:rsid w:val="00B2240A"/>
    <w:rsid w:val="00B2250E"/>
    <w:rsid w:val="00B24790"/>
    <w:rsid w:val="00B24D61"/>
    <w:rsid w:val="00B258BC"/>
    <w:rsid w:val="00B26069"/>
    <w:rsid w:val="00B2609F"/>
    <w:rsid w:val="00B2725B"/>
    <w:rsid w:val="00B33AF9"/>
    <w:rsid w:val="00B35B30"/>
    <w:rsid w:val="00B35BC8"/>
    <w:rsid w:val="00B402E6"/>
    <w:rsid w:val="00B476A4"/>
    <w:rsid w:val="00B47B5F"/>
    <w:rsid w:val="00B544D2"/>
    <w:rsid w:val="00B55811"/>
    <w:rsid w:val="00B56053"/>
    <w:rsid w:val="00B60E96"/>
    <w:rsid w:val="00B6223D"/>
    <w:rsid w:val="00B70662"/>
    <w:rsid w:val="00B70A4E"/>
    <w:rsid w:val="00B70E49"/>
    <w:rsid w:val="00B742AC"/>
    <w:rsid w:val="00B75DDB"/>
    <w:rsid w:val="00B77233"/>
    <w:rsid w:val="00B8277C"/>
    <w:rsid w:val="00B85C58"/>
    <w:rsid w:val="00B864F9"/>
    <w:rsid w:val="00B954D7"/>
    <w:rsid w:val="00BA2128"/>
    <w:rsid w:val="00BA2DE7"/>
    <w:rsid w:val="00BA46BD"/>
    <w:rsid w:val="00BA48A8"/>
    <w:rsid w:val="00BB0739"/>
    <w:rsid w:val="00BB2645"/>
    <w:rsid w:val="00BC07D6"/>
    <w:rsid w:val="00BC2582"/>
    <w:rsid w:val="00BC3081"/>
    <w:rsid w:val="00BC5845"/>
    <w:rsid w:val="00BC5B35"/>
    <w:rsid w:val="00BC6F4E"/>
    <w:rsid w:val="00BD1E5E"/>
    <w:rsid w:val="00BD5A28"/>
    <w:rsid w:val="00BD7674"/>
    <w:rsid w:val="00BE04CC"/>
    <w:rsid w:val="00BE1806"/>
    <w:rsid w:val="00BE3EB2"/>
    <w:rsid w:val="00BE5043"/>
    <w:rsid w:val="00BF46B1"/>
    <w:rsid w:val="00BF482B"/>
    <w:rsid w:val="00BF74C8"/>
    <w:rsid w:val="00C006C4"/>
    <w:rsid w:val="00C017C5"/>
    <w:rsid w:val="00C0210C"/>
    <w:rsid w:val="00C027A2"/>
    <w:rsid w:val="00C035EC"/>
    <w:rsid w:val="00C06676"/>
    <w:rsid w:val="00C103EC"/>
    <w:rsid w:val="00C108A8"/>
    <w:rsid w:val="00C16F78"/>
    <w:rsid w:val="00C171EA"/>
    <w:rsid w:val="00C172D7"/>
    <w:rsid w:val="00C2086E"/>
    <w:rsid w:val="00C23130"/>
    <w:rsid w:val="00C25CCE"/>
    <w:rsid w:val="00C27D73"/>
    <w:rsid w:val="00C27F77"/>
    <w:rsid w:val="00C302EB"/>
    <w:rsid w:val="00C3166F"/>
    <w:rsid w:val="00C3534D"/>
    <w:rsid w:val="00C4094A"/>
    <w:rsid w:val="00C47018"/>
    <w:rsid w:val="00C500E3"/>
    <w:rsid w:val="00C52EB7"/>
    <w:rsid w:val="00C55071"/>
    <w:rsid w:val="00C56343"/>
    <w:rsid w:val="00C578B3"/>
    <w:rsid w:val="00C62280"/>
    <w:rsid w:val="00C6251C"/>
    <w:rsid w:val="00C634EE"/>
    <w:rsid w:val="00C6525B"/>
    <w:rsid w:val="00C70913"/>
    <w:rsid w:val="00C719AB"/>
    <w:rsid w:val="00C740A1"/>
    <w:rsid w:val="00C74597"/>
    <w:rsid w:val="00C7672E"/>
    <w:rsid w:val="00C77BB4"/>
    <w:rsid w:val="00C87402"/>
    <w:rsid w:val="00C90BB7"/>
    <w:rsid w:val="00C924CF"/>
    <w:rsid w:val="00C93273"/>
    <w:rsid w:val="00C941C1"/>
    <w:rsid w:val="00CA0DB4"/>
    <w:rsid w:val="00CA1369"/>
    <w:rsid w:val="00CA1F5F"/>
    <w:rsid w:val="00CA54EE"/>
    <w:rsid w:val="00CA7361"/>
    <w:rsid w:val="00CB1E07"/>
    <w:rsid w:val="00CB3773"/>
    <w:rsid w:val="00CB4A7A"/>
    <w:rsid w:val="00CB5601"/>
    <w:rsid w:val="00CB7B6A"/>
    <w:rsid w:val="00CC09B3"/>
    <w:rsid w:val="00CC388D"/>
    <w:rsid w:val="00CC47E7"/>
    <w:rsid w:val="00CC63DB"/>
    <w:rsid w:val="00CC6C2E"/>
    <w:rsid w:val="00CC7BB5"/>
    <w:rsid w:val="00CD21D9"/>
    <w:rsid w:val="00CD4348"/>
    <w:rsid w:val="00CE353F"/>
    <w:rsid w:val="00CF01C4"/>
    <w:rsid w:val="00CF05AD"/>
    <w:rsid w:val="00CF0A73"/>
    <w:rsid w:val="00CF3832"/>
    <w:rsid w:val="00CF6CC0"/>
    <w:rsid w:val="00D04AC7"/>
    <w:rsid w:val="00D05438"/>
    <w:rsid w:val="00D05E7F"/>
    <w:rsid w:val="00D06B1A"/>
    <w:rsid w:val="00D164C8"/>
    <w:rsid w:val="00D168D2"/>
    <w:rsid w:val="00D222C2"/>
    <w:rsid w:val="00D304AD"/>
    <w:rsid w:val="00D3063D"/>
    <w:rsid w:val="00D32624"/>
    <w:rsid w:val="00D344B2"/>
    <w:rsid w:val="00D42263"/>
    <w:rsid w:val="00D458D4"/>
    <w:rsid w:val="00D46267"/>
    <w:rsid w:val="00D4718F"/>
    <w:rsid w:val="00D50641"/>
    <w:rsid w:val="00D52B8A"/>
    <w:rsid w:val="00D54785"/>
    <w:rsid w:val="00D55C97"/>
    <w:rsid w:val="00D57476"/>
    <w:rsid w:val="00D61CE6"/>
    <w:rsid w:val="00D64798"/>
    <w:rsid w:val="00D659F7"/>
    <w:rsid w:val="00D6691C"/>
    <w:rsid w:val="00D67585"/>
    <w:rsid w:val="00D7049C"/>
    <w:rsid w:val="00D71F7A"/>
    <w:rsid w:val="00D72B89"/>
    <w:rsid w:val="00D737F1"/>
    <w:rsid w:val="00D7461E"/>
    <w:rsid w:val="00D75608"/>
    <w:rsid w:val="00D75E23"/>
    <w:rsid w:val="00D770C9"/>
    <w:rsid w:val="00D77D84"/>
    <w:rsid w:val="00D80EE6"/>
    <w:rsid w:val="00D81CD6"/>
    <w:rsid w:val="00D82758"/>
    <w:rsid w:val="00D82F00"/>
    <w:rsid w:val="00D83490"/>
    <w:rsid w:val="00D92BAA"/>
    <w:rsid w:val="00D94690"/>
    <w:rsid w:val="00DA0B7F"/>
    <w:rsid w:val="00DA3DDC"/>
    <w:rsid w:val="00DA43AA"/>
    <w:rsid w:val="00DA58A4"/>
    <w:rsid w:val="00DA6FAD"/>
    <w:rsid w:val="00DB0433"/>
    <w:rsid w:val="00DB1581"/>
    <w:rsid w:val="00DB3EF4"/>
    <w:rsid w:val="00DB5481"/>
    <w:rsid w:val="00DB5B8A"/>
    <w:rsid w:val="00DB6D06"/>
    <w:rsid w:val="00DC1B48"/>
    <w:rsid w:val="00DC2528"/>
    <w:rsid w:val="00DC5622"/>
    <w:rsid w:val="00DC5E4E"/>
    <w:rsid w:val="00DD2CF9"/>
    <w:rsid w:val="00DD45B3"/>
    <w:rsid w:val="00DE05F1"/>
    <w:rsid w:val="00DE33B3"/>
    <w:rsid w:val="00DE4865"/>
    <w:rsid w:val="00DE63C1"/>
    <w:rsid w:val="00DE64EE"/>
    <w:rsid w:val="00DE6B5B"/>
    <w:rsid w:val="00DE71AF"/>
    <w:rsid w:val="00DF02CB"/>
    <w:rsid w:val="00DF1712"/>
    <w:rsid w:val="00DF3CEE"/>
    <w:rsid w:val="00DF3E43"/>
    <w:rsid w:val="00DF66C5"/>
    <w:rsid w:val="00E03722"/>
    <w:rsid w:val="00E0564B"/>
    <w:rsid w:val="00E0765B"/>
    <w:rsid w:val="00E10E87"/>
    <w:rsid w:val="00E12F98"/>
    <w:rsid w:val="00E1343A"/>
    <w:rsid w:val="00E16D78"/>
    <w:rsid w:val="00E16D89"/>
    <w:rsid w:val="00E16EFD"/>
    <w:rsid w:val="00E22D85"/>
    <w:rsid w:val="00E30340"/>
    <w:rsid w:val="00E33374"/>
    <w:rsid w:val="00E33D7F"/>
    <w:rsid w:val="00E35100"/>
    <w:rsid w:val="00E36256"/>
    <w:rsid w:val="00E376DC"/>
    <w:rsid w:val="00E37B9C"/>
    <w:rsid w:val="00E4108F"/>
    <w:rsid w:val="00E44B99"/>
    <w:rsid w:val="00E44C19"/>
    <w:rsid w:val="00E46ADC"/>
    <w:rsid w:val="00E501F2"/>
    <w:rsid w:val="00E50438"/>
    <w:rsid w:val="00E51058"/>
    <w:rsid w:val="00E53A5D"/>
    <w:rsid w:val="00E53AFF"/>
    <w:rsid w:val="00E55912"/>
    <w:rsid w:val="00E55F20"/>
    <w:rsid w:val="00E56977"/>
    <w:rsid w:val="00E63227"/>
    <w:rsid w:val="00E65CEE"/>
    <w:rsid w:val="00E72155"/>
    <w:rsid w:val="00E75547"/>
    <w:rsid w:val="00E75909"/>
    <w:rsid w:val="00E75F2D"/>
    <w:rsid w:val="00E7790F"/>
    <w:rsid w:val="00E80A56"/>
    <w:rsid w:val="00E8148A"/>
    <w:rsid w:val="00E81FBE"/>
    <w:rsid w:val="00E84205"/>
    <w:rsid w:val="00E86F70"/>
    <w:rsid w:val="00E8799D"/>
    <w:rsid w:val="00E932DD"/>
    <w:rsid w:val="00E936F7"/>
    <w:rsid w:val="00E94BE2"/>
    <w:rsid w:val="00EA4373"/>
    <w:rsid w:val="00EA53F5"/>
    <w:rsid w:val="00EB0F39"/>
    <w:rsid w:val="00EB10E1"/>
    <w:rsid w:val="00EB1596"/>
    <w:rsid w:val="00EB1DF3"/>
    <w:rsid w:val="00EB29C1"/>
    <w:rsid w:val="00EB4CDB"/>
    <w:rsid w:val="00EB5E0A"/>
    <w:rsid w:val="00EB77A1"/>
    <w:rsid w:val="00EC0366"/>
    <w:rsid w:val="00EC1092"/>
    <w:rsid w:val="00EC1662"/>
    <w:rsid w:val="00EC1762"/>
    <w:rsid w:val="00EC3353"/>
    <w:rsid w:val="00EC3D3A"/>
    <w:rsid w:val="00EC5A38"/>
    <w:rsid w:val="00EC67BB"/>
    <w:rsid w:val="00ED1530"/>
    <w:rsid w:val="00ED3809"/>
    <w:rsid w:val="00ED38A1"/>
    <w:rsid w:val="00EE23D7"/>
    <w:rsid w:val="00EE385D"/>
    <w:rsid w:val="00EE6938"/>
    <w:rsid w:val="00EF1D89"/>
    <w:rsid w:val="00EF2E2B"/>
    <w:rsid w:val="00EF62A9"/>
    <w:rsid w:val="00EF74D9"/>
    <w:rsid w:val="00F004FC"/>
    <w:rsid w:val="00F06219"/>
    <w:rsid w:val="00F07173"/>
    <w:rsid w:val="00F1036E"/>
    <w:rsid w:val="00F11B66"/>
    <w:rsid w:val="00F166AD"/>
    <w:rsid w:val="00F16907"/>
    <w:rsid w:val="00F20DAE"/>
    <w:rsid w:val="00F221D0"/>
    <w:rsid w:val="00F25336"/>
    <w:rsid w:val="00F25F61"/>
    <w:rsid w:val="00F26411"/>
    <w:rsid w:val="00F309B6"/>
    <w:rsid w:val="00F3102A"/>
    <w:rsid w:val="00F3195D"/>
    <w:rsid w:val="00F3500C"/>
    <w:rsid w:val="00F3619C"/>
    <w:rsid w:val="00F3673E"/>
    <w:rsid w:val="00F37955"/>
    <w:rsid w:val="00F40C9E"/>
    <w:rsid w:val="00F44BD7"/>
    <w:rsid w:val="00F46BC3"/>
    <w:rsid w:val="00F46DAF"/>
    <w:rsid w:val="00F477A6"/>
    <w:rsid w:val="00F479E1"/>
    <w:rsid w:val="00F526DE"/>
    <w:rsid w:val="00F532DE"/>
    <w:rsid w:val="00F5724B"/>
    <w:rsid w:val="00F6170C"/>
    <w:rsid w:val="00F62500"/>
    <w:rsid w:val="00F63C4B"/>
    <w:rsid w:val="00F64342"/>
    <w:rsid w:val="00F64546"/>
    <w:rsid w:val="00F67FB7"/>
    <w:rsid w:val="00F74A70"/>
    <w:rsid w:val="00F84D32"/>
    <w:rsid w:val="00F8635C"/>
    <w:rsid w:val="00F9035F"/>
    <w:rsid w:val="00F917A6"/>
    <w:rsid w:val="00F92662"/>
    <w:rsid w:val="00FA197D"/>
    <w:rsid w:val="00FA2241"/>
    <w:rsid w:val="00FA53A4"/>
    <w:rsid w:val="00FA5E96"/>
    <w:rsid w:val="00FA7282"/>
    <w:rsid w:val="00FB231E"/>
    <w:rsid w:val="00FB24B0"/>
    <w:rsid w:val="00FB294D"/>
    <w:rsid w:val="00FB4B7E"/>
    <w:rsid w:val="00FC04C2"/>
    <w:rsid w:val="00FC22D4"/>
    <w:rsid w:val="00FC2907"/>
    <w:rsid w:val="00FC486A"/>
    <w:rsid w:val="00FC61E5"/>
    <w:rsid w:val="00FD2DE4"/>
    <w:rsid w:val="00FD508F"/>
    <w:rsid w:val="00FD5839"/>
    <w:rsid w:val="00FD7B0E"/>
    <w:rsid w:val="00FE5374"/>
    <w:rsid w:val="00FE5401"/>
    <w:rsid w:val="00FE5584"/>
    <w:rsid w:val="00FF311E"/>
    <w:rsid w:val="00FF34C8"/>
    <w:rsid w:val="00FF6047"/>
    <w:rsid w:val="01227B1F"/>
    <w:rsid w:val="01764F01"/>
    <w:rsid w:val="01A24378"/>
    <w:rsid w:val="01A55B69"/>
    <w:rsid w:val="01BB204B"/>
    <w:rsid w:val="024D6B6A"/>
    <w:rsid w:val="029B04E7"/>
    <w:rsid w:val="02A549AD"/>
    <w:rsid w:val="02BF0F67"/>
    <w:rsid w:val="02CD7082"/>
    <w:rsid w:val="02EE40B6"/>
    <w:rsid w:val="03073BDC"/>
    <w:rsid w:val="033F44DC"/>
    <w:rsid w:val="035D2FE5"/>
    <w:rsid w:val="038325C7"/>
    <w:rsid w:val="03A27CD7"/>
    <w:rsid w:val="03AD4B1B"/>
    <w:rsid w:val="03C15843"/>
    <w:rsid w:val="03E37A5C"/>
    <w:rsid w:val="03F07B4E"/>
    <w:rsid w:val="04225BC0"/>
    <w:rsid w:val="04661FB8"/>
    <w:rsid w:val="04673CBD"/>
    <w:rsid w:val="048940FA"/>
    <w:rsid w:val="051E44CC"/>
    <w:rsid w:val="05351FF8"/>
    <w:rsid w:val="0555228E"/>
    <w:rsid w:val="056B4B79"/>
    <w:rsid w:val="056E4474"/>
    <w:rsid w:val="059D1E39"/>
    <w:rsid w:val="05A278A8"/>
    <w:rsid w:val="05C20451"/>
    <w:rsid w:val="05E078B3"/>
    <w:rsid w:val="060B687E"/>
    <w:rsid w:val="06C021AF"/>
    <w:rsid w:val="06C54C67"/>
    <w:rsid w:val="06D6577F"/>
    <w:rsid w:val="06DB273A"/>
    <w:rsid w:val="06E00FBA"/>
    <w:rsid w:val="06E46CC4"/>
    <w:rsid w:val="06F7201C"/>
    <w:rsid w:val="071D167C"/>
    <w:rsid w:val="07331384"/>
    <w:rsid w:val="073A47AF"/>
    <w:rsid w:val="076A1CDA"/>
    <w:rsid w:val="077D0583"/>
    <w:rsid w:val="078D478E"/>
    <w:rsid w:val="079724D0"/>
    <w:rsid w:val="079A3D7A"/>
    <w:rsid w:val="079E23A9"/>
    <w:rsid w:val="07A0293A"/>
    <w:rsid w:val="07C64F6B"/>
    <w:rsid w:val="07C82A90"/>
    <w:rsid w:val="07F943A6"/>
    <w:rsid w:val="082A352F"/>
    <w:rsid w:val="08A55ED7"/>
    <w:rsid w:val="08AE18DA"/>
    <w:rsid w:val="08B46AB0"/>
    <w:rsid w:val="08C349D1"/>
    <w:rsid w:val="08D147B4"/>
    <w:rsid w:val="09354BDA"/>
    <w:rsid w:val="096952A6"/>
    <w:rsid w:val="096E0747"/>
    <w:rsid w:val="09972C4E"/>
    <w:rsid w:val="099A4C25"/>
    <w:rsid w:val="09F50A8A"/>
    <w:rsid w:val="09F67CD5"/>
    <w:rsid w:val="0A1C4D5C"/>
    <w:rsid w:val="0A1E0BD1"/>
    <w:rsid w:val="0A2A3B5C"/>
    <w:rsid w:val="0A3E099E"/>
    <w:rsid w:val="0AA14055"/>
    <w:rsid w:val="0AAE4D33"/>
    <w:rsid w:val="0ACD4633"/>
    <w:rsid w:val="0AD0416B"/>
    <w:rsid w:val="0AE63BD0"/>
    <w:rsid w:val="0AEA7216"/>
    <w:rsid w:val="0B38410B"/>
    <w:rsid w:val="0B732094"/>
    <w:rsid w:val="0B870DDB"/>
    <w:rsid w:val="0B884441"/>
    <w:rsid w:val="0B8F54B6"/>
    <w:rsid w:val="0B9E71DF"/>
    <w:rsid w:val="0BB04D20"/>
    <w:rsid w:val="0BE80DC0"/>
    <w:rsid w:val="0C1C4A11"/>
    <w:rsid w:val="0C5542DA"/>
    <w:rsid w:val="0C900C57"/>
    <w:rsid w:val="0C9D30C2"/>
    <w:rsid w:val="0CAB76A6"/>
    <w:rsid w:val="0CB515B3"/>
    <w:rsid w:val="0CBF1554"/>
    <w:rsid w:val="0CC751D8"/>
    <w:rsid w:val="0CE55E9B"/>
    <w:rsid w:val="0D0F6620"/>
    <w:rsid w:val="0D167A71"/>
    <w:rsid w:val="0D297F0F"/>
    <w:rsid w:val="0D3C11FA"/>
    <w:rsid w:val="0D5F1F8B"/>
    <w:rsid w:val="0D63705D"/>
    <w:rsid w:val="0D784804"/>
    <w:rsid w:val="0DB6345E"/>
    <w:rsid w:val="0DCD3EA6"/>
    <w:rsid w:val="0DD44575"/>
    <w:rsid w:val="0DFE23D8"/>
    <w:rsid w:val="0E0708CF"/>
    <w:rsid w:val="0E172BD0"/>
    <w:rsid w:val="0E376449"/>
    <w:rsid w:val="0E8072D9"/>
    <w:rsid w:val="0EC96BBA"/>
    <w:rsid w:val="0EDA1A8F"/>
    <w:rsid w:val="0F1E32C1"/>
    <w:rsid w:val="0F310742"/>
    <w:rsid w:val="0F63585D"/>
    <w:rsid w:val="0F69111E"/>
    <w:rsid w:val="0F8C30DD"/>
    <w:rsid w:val="0F976AD1"/>
    <w:rsid w:val="0FAB5683"/>
    <w:rsid w:val="0FC53CE1"/>
    <w:rsid w:val="0FE64FD3"/>
    <w:rsid w:val="0FED2D34"/>
    <w:rsid w:val="10120F72"/>
    <w:rsid w:val="102B1D21"/>
    <w:rsid w:val="10770D42"/>
    <w:rsid w:val="108B537F"/>
    <w:rsid w:val="10A36FD2"/>
    <w:rsid w:val="10A50104"/>
    <w:rsid w:val="10E40B4A"/>
    <w:rsid w:val="10E6777E"/>
    <w:rsid w:val="10EF0CA4"/>
    <w:rsid w:val="10FE1A62"/>
    <w:rsid w:val="1105468F"/>
    <w:rsid w:val="114D7EB1"/>
    <w:rsid w:val="115B3410"/>
    <w:rsid w:val="1178575E"/>
    <w:rsid w:val="119229B8"/>
    <w:rsid w:val="119615A5"/>
    <w:rsid w:val="119D7849"/>
    <w:rsid w:val="11B52C4F"/>
    <w:rsid w:val="11FD026E"/>
    <w:rsid w:val="121248A4"/>
    <w:rsid w:val="12175B17"/>
    <w:rsid w:val="1242135C"/>
    <w:rsid w:val="127565D6"/>
    <w:rsid w:val="12944E75"/>
    <w:rsid w:val="12B945C1"/>
    <w:rsid w:val="12BF1B27"/>
    <w:rsid w:val="12CE27C7"/>
    <w:rsid w:val="13027714"/>
    <w:rsid w:val="13102311"/>
    <w:rsid w:val="134763A4"/>
    <w:rsid w:val="1350063D"/>
    <w:rsid w:val="136019A1"/>
    <w:rsid w:val="13693850"/>
    <w:rsid w:val="138802B4"/>
    <w:rsid w:val="1389040E"/>
    <w:rsid w:val="138F18CE"/>
    <w:rsid w:val="139E0A9C"/>
    <w:rsid w:val="139F2F93"/>
    <w:rsid w:val="13A1683F"/>
    <w:rsid w:val="13AE5627"/>
    <w:rsid w:val="143B2D27"/>
    <w:rsid w:val="14865354"/>
    <w:rsid w:val="14995105"/>
    <w:rsid w:val="149A0294"/>
    <w:rsid w:val="14A327A9"/>
    <w:rsid w:val="14C0599D"/>
    <w:rsid w:val="14DA3DA1"/>
    <w:rsid w:val="151913F2"/>
    <w:rsid w:val="15196D76"/>
    <w:rsid w:val="151B6169"/>
    <w:rsid w:val="154178EA"/>
    <w:rsid w:val="15820826"/>
    <w:rsid w:val="15970CB0"/>
    <w:rsid w:val="15A33344"/>
    <w:rsid w:val="15A860C1"/>
    <w:rsid w:val="15BC2DFB"/>
    <w:rsid w:val="15DC4D4B"/>
    <w:rsid w:val="15FF2B36"/>
    <w:rsid w:val="16465B94"/>
    <w:rsid w:val="166C03F1"/>
    <w:rsid w:val="168B40B5"/>
    <w:rsid w:val="16BB6ECC"/>
    <w:rsid w:val="16BE13E9"/>
    <w:rsid w:val="16FB5F3B"/>
    <w:rsid w:val="17155857"/>
    <w:rsid w:val="171A3DA7"/>
    <w:rsid w:val="17950508"/>
    <w:rsid w:val="17961C3A"/>
    <w:rsid w:val="17C37718"/>
    <w:rsid w:val="17D007B6"/>
    <w:rsid w:val="17FF28A5"/>
    <w:rsid w:val="18315770"/>
    <w:rsid w:val="18436CB6"/>
    <w:rsid w:val="1880212F"/>
    <w:rsid w:val="1886622E"/>
    <w:rsid w:val="189F63F4"/>
    <w:rsid w:val="18D86318"/>
    <w:rsid w:val="18E51682"/>
    <w:rsid w:val="18F036E9"/>
    <w:rsid w:val="19010C43"/>
    <w:rsid w:val="19084C73"/>
    <w:rsid w:val="190A7D2B"/>
    <w:rsid w:val="19201A32"/>
    <w:rsid w:val="197617A6"/>
    <w:rsid w:val="19870070"/>
    <w:rsid w:val="19C94E1D"/>
    <w:rsid w:val="19F87860"/>
    <w:rsid w:val="1A054259"/>
    <w:rsid w:val="1A1C2954"/>
    <w:rsid w:val="1A296717"/>
    <w:rsid w:val="1A5036C5"/>
    <w:rsid w:val="1A76362A"/>
    <w:rsid w:val="1A7C6CE7"/>
    <w:rsid w:val="1A9F0DB5"/>
    <w:rsid w:val="1AFB32C8"/>
    <w:rsid w:val="1B2A13FB"/>
    <w:rsid w:val="1B2B481C"/>
    <w:rsid w:val="1B7F6005"/>
    <w:rsid w:val="1B83264C"/>
    <w:rsid w:val="1B8B76CA"/>
    <w:rsid w:val="1BDF4AB1"/>
    <w:rsid w:val="1C132CB9"/>
    <w:rsid w:val="1C504281"/>
    <w:rsid w:val="1C5E342A"/>
    <w:rsid w:val="1C6841E5"/>
    <w:rsid w:val="1C795227"/>
    <w:rsid w:val="1CCC26CA"/>
    <w:rsid w:val="1CDD1467"/>
    <w:rsid w:val="1D172E57"/>
    <w:rsid w:val="1D9B47A7"/>
    <w:rsid w:val="1E273254"/>
    <w:rsid w:val="1E385296"/>
    <w:rsid w:val="1E40264C"/>
    <w:rsid w:val="1E9D6342"/>
    <w:rsid w:val="1EAD27B4"/>
    <w:rsid w:val="1ECD1E7C"/>
    <w:rsid w:val="1EE8230A"/>
    <w:rsid w:val="1EED2D0F"/>
    <w:rsid w:val="1EF73789"/>
    <w:rsid w:val="1EF87710"/>
    <w:rsid w:val="1F44338C"/>
    <w:rsid w:val="1F740D19"/>
    <w:rsid w:val="1FB9295C"/>
    <w:rsid w:val="1FC86A1B"/>
    <w:rsid w:val="1FCB6CFE"/>
    <w:rsid w:val="1FD563CF"/>
    <w:rsid w:val="1FEE796A"/>
    <w:rsid w:val="20016AF2"/>
    <w:rsid w:val="20124C3F"/>
    <w:rsid w:val="204E6676"/>
    <w:rsid w:val="205D1519"/>
    <w:rsid w:val="209C281D"/>
    <w:rsid w:val="20A04203"/>
    <w:rsid w:val="20F75A90"/>
    <w:rsid w:val="210C40D4"/>
    <w:rsid w:val="21227248"/>
    <w:rsid w:val="21247254"/>
    <w:rsid w:val="212D37D3"/>
    <w:rsid w:val="2131251A"/>
    <w:rsid w:val="21325E57"/>
    <w:rsid w:val="21407F52"/>
    <w:rsid w:val="217F33D3"/>
    <w:rsid w:val="2195668B"/>
    <w:rsid w:val="21BE5AD4"/>
    <w:rsid w:val="21CB76AA"/>
    <w:rsid w:val="21D61543"/>
    <w:rsid w:val="2207503E"/>
    <w:rsid w:val="22193EB0"/>
    <w:rsid w:val="22344B8C"/>
    <w:rsid w:val="224B31E3"/>
    <w:rsid w:val="225E6D36"/>
    <w:rsid w:val="227F7D49"/>
    <w:rsid w:val="22DC68C8"/>
    <w:rsid w:val="22E5633B"/>
    <w:rsid w:val="23081A49"/>
    <w:rsid w:val="230C420C"/>
    <w:rsid w:val="23173738"/>
    <w:rsid w:val="23252291"/>
    <w:rsid w:val="233427B8"/>
    <w:rsid w:val="2367600F"/>
    <w:rsid w:val="237D7407"/>
    <w:rsid w:val="2380071D"/>
    <w:rsid w:val="239207E0"/>
    <w:rsid w:val="239B53D3"/>
    <w:rsid w:val="23D26439"/>
    <w:rsid w:val="23FE000F"/>
    <w:rsid w:val="240A50F9"/>
    <w:rsid w:val="241B144A"/>
    <w:rsid w:val="241F451E"/>
    <w:rsid w:val="2431068B"/>
    <w:rsid w:val="2438659C"/>
    <w:rsid w:val="24565A62"/>
    <w:rsid w:val="245C52F8"/>
    <w:rsid w:val="2463385E"/>
    <w:rsid w:val="24764112"/>
    <w:rsid w:val="247C3380"/>
    <w:rsid w:val="24803C7F"/>
    <w:rsid w:val="24843033"/>
    <w:rsid w:val="24A46BA9"/>
    <w:rsid w:val="24DF2713"/>
    <w:rsid w:val="24E170AA"/>
    <w:rsid w:val="250B2026"/>
    <w:rsid w:val="250D568B"/>
    <w:rsid w:val="25134332"/>
    <w:rsid w:val="251A5CB7"/>
    <w:rsid w:val="2549443D"/>
    <w:rsid w:val="257E508F"/>
    <w:rsid w:val="25A124E5"/>
    <w:rsid w:val="25D7064A"/>
    <w:rsid w:val="25DA0EE9"/>
    <w:rsid w:val="25E506CA"/>
    <w:rsid w:val="26327BC1"/>
    <w:rsid w:val="267C2BA3"/>
    <w:rsid w:val="26852FB9"/>
    <w:rsid w:val="26A500D0"/>
    <w:rsid w:val="26BF5712"/>
    <w:rsid w:val="26D757D2"/>
    <w:rsid w:val="26DD3882"/>
    <w:rsid w:val="271945BE"/>
    <w:rsid w:val="27353B7E"/>
    <w:rsid w:val="273B7B11"/>
    <w:rsid w:val="274C4BE4"/>
    <w:rsid w:val="277205F3"/>
    <w:rsid w:val="27AB7429"/>
    <w:rsid w:val="27D46B0A"/>
    <w:rsid w:val="2803130A"/>
    <w:rsid w:val="280C54B7"/>
    <w:rsid w:val="281D5953"/>
    <w:rsid w:val="28265267"/>
    <w:rsid w:val="285C053E"/>
    <w:rsid w:val="28820FF5"/>
    <w:rsid w:val="289A46EC"/>
    <w:rsid w:val="28B11566"/>
    <w:rsid w:val="297A484B"/>
    <w:rsid w:val="29AB0EA7"/>
    <w:rsid w:val="29EA6437"/>
    <w:rsid w:val="29FA7F26"/>
    <w:rsid w:val="2A0D5A73"/>
    <w:rsid w:val="2A5C72D3"/>
    <w:rsid w:val="2A717471"/>
    <w:rsid w:val="2A733A3C"/>
    <w:rsid w:val="2A846944"/>
    <w:rsid w:val="2AC47DA0"/>
    <w:rsid w:val="2AC959AA"/>
    <w:rsid w:val="2ACF1E68"/>
    <w:rsid w:val="2AE10E7D"/>
    <w:rsid w:val="2AFE074F"/>
    <w:rsid w:val="2B135CD1"/>
    <w:rsid w:val="2B30302A"/>
    <w:rsid w:val="2B505571"/>
    <w:rsid w:val="2B597173"/>
    <w:rsid w:val="2B5D7E39"/>
    <w:rsid w:val="2B774832"/>
    <w:rsid w:val="2B8B50DE"/>
    <w:rsid w:val="2BA01FD0"/>
    <w:rsid w:val="2BA812A0"/>
    <w:rsid w:val="2BA96248"/>
    <w:rsid w:val="2BC036B9"/>
    <w:rsid w:val="2C2E03A4"/>
    <w:rsid w:val="2C3C0810"/>
    <w:rsid w:val="2C40339C"/>
    <w:rsid w:val="2C4F5542"/>
    <w:rsid w:val="2C510566"/>
    <w:rsid w:val="2C592A41"/>
    <w:rsid w:val="2C6A0806"/>
    <w:rsid w:val="2C8533BD"/>
    <w:rsid w:val="2C863BDD"/>
    <w:rsid w:val="2C8D4DF2"/>
    <w:rsid w:val="2C964617"/>
    <w:rsid w:val="2D442F9B"/>
    <w:rsid w:val="2D55663C"/>
    <w:rsid w:val="2D5C5124"/>
    <w:rsid w:val="2D645D1D"/>
    <w:rsid w:val="2DA11379"/>
    <w:rsid w:val="2DCC7592"/>
    <w:rsid w:val="2DCF7C84"/>
    <w:rsid w:val="2E4B2A44"/>
    <w:rsid w:val="2E642A90"/>
    <w:rsid w:val="2E7E6696"/>
    <w:rsid w:val="2E9B5E4D"/>
    <w:rsid w:val="2EAB7C4D"/>
    <w:rsid w:val="2EC10058"/>
    <w:rsid w:val="2EE11BBB"/>
    <w:rsid w:val="2EF26E54"/>
    <w:rsid w:val="2F1251F2"/>
    <w:rsid w:val="2F164D03"/>
    <w:rsid w:val="2F4041C5"/>
    <w:rsid w:val="2F527C47"/>
    <w:rsid w:val="2F763010"/>
    <w:rsid w:val="2FA43556"/>
    <w:rsid w:val="2FF35C7F"/>
    <w:rsid w:val="30094411"/>
    <w:rsid w:val="300C3127"/>
    <w:rsid w:val="30306BD4"/>
    <w:rsid w:val="304630C2"/>
    <w:rsid w:val="30757753"/>
    <w:rsid w:val="30962F3E"/>
    <w:rsid w:val="30AF6C0C"/>
    <w:rsid w:val="30D17E68"/>
    <w:rsid w:val="30DD0B04"/>
    <w:rsid w:val="30FF2795"/>
    <w:rsid w:val="3104005C"/>
    <w:rsid w:val="31041101"/>
    <w:rsid w:val="310D2A9F"/>
    <w:rsid w:val="31251DA6"/>
    <w:rsid w:val="31290406"/>
    <w:rsid w:val="31535815"/>
    <w:rsid w:val="31626288"/>
    <w:rsid w:val="3172263C"/>
    <w:rsid w:val="31915735"/>
    <w:rsid w:val="31BA37C1"/>
    <w:rsid w:val="32052414"/>
    <w:rsid w:val="3236351A"/>
    <w:rsid w:val="32470D46"/>
    <w:rsid w:val="3249317D"/>
    <w:rsid w:val="325F1B4B"/>
    <w:rsid w:val="329A6ACE"/>
    <w:rsid w:val="329F03DF"/>
    <w:rsid w:val="32A06931"/>
    <w:rsid w:val="32C71585"/>
    <w:rsid w:val="32DA4D50"/>
    <w:rsid w:val="32E567A7"/>
    <w:rsid w:val="333C1063"/>
    <w:rsid w:val="33500517"/>
    <w:rsid w:val="33797245"/>
    <w:rsid w:val="337D5E43"/>
    <w:rsid w:val="33874137"/>
    <w:rsid w:val="33B63187"/>
    <w:rsid w:val="33C06263"/>
    <w:rsid w:val="34163C77"/>
    <w:rsid w:val="341C3246"/>
    <w:rsid w:val="34362B69"/>
    <w:rsid w:val="3439569D"/>
    <w:rsid w:val="34786487"/>
    <w:rsid w:val="348E4BFF"/>
    <w:rsid w:val="349F636B"/>
    <w:rsid w:val="34DE5DCD"/>
    <w:rsid w:val="34EF34DB"/>
    <w:rsid w:val="350C7A1A"/>
    <w:rsid w:val="351D5AFE"/>
    <w:rsid w:val="357205B3"/>
    <w:rsid w:val="35DF3A8D"/>
    <w:rsid w:val="360B1D73"/>
    <w:rsid w:val="36144313"/>
    <w:rsid w:val="361F3323"/>
    <w:rsid w:val="36340BAB"/>
    <w:rsid w:val="3651059D"/>
    <w:rsid w:val="365F023B"/>
    <w:rsid w:val="36C16D48"/>
    <w:rsid w:val="36E60988"/>
    <w:rsid w:val="36E93760"/>
    <w:rsid w:val="370631FF"/>
    <w:rsid w:val="370E2B32"/>
    <w:rsid w:val="37157B14"/>
    <w:rsid w:val="373A314E"/>
    <w:rsid w:val="37515AFF"/>
    <w:rsid w:val="376855C9"/>
    <w:rsid w:val="37712677"/>
    <w:rsid w:val="37714CBA"/>
    <w:rsid w:val="3784394E"/>
    <w:rsid w:val="37F00D14"/>
    <w:rsid w:val="37F106E2"/>
    <w:rsid w:val="37F21BD6"/>
    <w:rsid w:val="37F434A4"/>
    <w:rsid w:val="38124919"/>
    <w:rsid w:val="38156766"/>
    <w:rsid w:val="381D0C5E"/>
    <w:rsid w:val="38272DD7"/>
    <w:rsid w:val="38393323"/>
    <w:rsid w:val="38410CEB"/>
    <w:rsid w:val="388247F6"/>
    <w:rsid w:val="38AB1CD2"/>
    <w:rsid w:val="38AE3BB0"/>
    <w:rsid w:val="38CD3311"/>
    <w:rsid w:val="38D77892"/>
    <w:rsid w:val="38E171FF"/>
    <w:rsid w:val="38F73026"/>
    <w:rsid w:val="392E35B1"/>
    <w:rsid w:val="39882443"/>
    <w:rsid w:val="39B535F0"/>
    <w:rsid w:val="39DB336A"/>
    <w:rsid w:val="3A2E7D42"/>
    <w:rsid w:val="3A370821"/>
    <w:rsid w:val="3A3A1A3C"/>
    <w:rsid w:val="3A3F5ADB"/>
    <w:rsid w:val="3A4C17D3"/>
    <w:rsid w:val="3A5D3D12"/>
    <w:rsid w:val="3A62756B"/>
    <w:rsid w:val="3A88741B"/>
    <w:rsid w:val="3A9D37FB"/>
    <w:rsid w:val="3AA2105B"/>
    <w:rsid w:val="3AB06E32"/>
    <w:rsid w:val="3ACB5746"/>
    <w:rsid w:val="3AD85197"/>
    <w:rsid w:val="3B002B68"/>
    <w:rsid w:val="3B070AA1"/>
    <w:rsid w:val="3B0F2D7F"/>
    <w:rsid w:val="3B2F3621"/>
    <w:rsid w:val="3B54709C"/>
    <w:rsid w:val="3B7042E5"/>
    <w:rsid w:val="3BAB221C"/>
    <w:rsid w:val="3BB20883"/>
    <w:rsid w:val="3BB22A62"/>
    <w:rsid w:val="3BB67D65"/>
    <w:rsid w:val="3BE83E67"/>
    <w:rsid w:val="3C0C7420"/>
    <w:rsid w:val="3C512CD6"/>
    <w:rsid w:val="3CA02A19"/>
    <w:rsid w:val="3CA142B8"/>
    <w:rsid w:val="3CAD78F0"/>
    <w:rsid w:val="3CE10723"/>
    <w:rsid w:val="3CEF2214"/>
    <w:rsid w:val="3CFB29A5"/>
    <w:rsid w:val="3CFE1EA1"/>
    <w:rsid w:val="3D0B3DD7"/>
    <w:rsid w:val="3D3449EE"/>
    <w:rsid w:val="3D48090E"/>
    <w:rsid w:val="3D5310CE"/>
    <w:rsid w:val="3D6371C7"/>
    <w:rsid w:val="3DA8275C"/>
    <w:rsid w:val="3DBC5C66"/>
    <w:rsid w:val="3DCF028A"/>
    <w:rsid w:val="3DEF1A8F"/>
    <w:rsid w:val="3E2B7359"/>
    <w:rsid w:val="3E441C7D"/>
    <w:rsid w:val="3E774042"/>
    <w:rsid w:val="3ED21EFC"/>
    <w:rsid w:val="3F2C44E8"/>
    <w:rsid w:val="3F3C6991"/>
    <w:rsid w:val="3F612948"/>
    <w:rsid w:val="3F6D18B8"/>
    <w:rsid w:val="3F831F54"/>
    <w:rsid w:val="3F943749"/>
    <w:rsid w:val="3FB5755C"/>
    <w:rsid w:val="3FBF61DE"/>
    <w:rsid w:val="3FC60A1C"/>
    <w:rsid w:val="3FC956FF"/>
    <w:rsid w:val="3FF309D1"/>
    <w:rsid w:val="402D2326"/>
    <w:rsid w:val="4073781B"/>
    <w:rsid w:val="40983E14"/>
    <w:rsid w:val="40A36A71"/>
    <w:rsid w:val="40C3172A"/>
    <w:rsid w:val="40CD0D79"/>
    <w:rsid w:val="40DB36E7"/>
    <w:rsid w:val="40DD4DA5"/>
    <w:rsid w:val="40F66477"/>
    <w:rsid w:val="410045B8"/>
    <w:rsid w:val="410E4736"/>
    <w:rsid w:val="41383227"/>
    <w:rsid w:val="413E6B9C"/>
    <w:rsid w:val="4151693C"/>
    <w:rsid w:val="416130D3"/>
    <w:rsid w:val="417C6CAD"/>
    <w:rsid w:val="41C20B81"/>
    <w:rsid w:val="41D3631F"/>
    <w:rsid w:val="41D376E9"/>
    <w:rsid w:val="41F466FD"/>
    <w:rsid w:val="421215FC"/>
    <w:rsid w:val="42121DF8"/>
    <w:rsid w:val="422100D8"/>
    <w:rsid w:val="42217CB3"/>
    <w:rsid w:val="42292D3F"/>
    <w:rsid w:val="42855888"/>
    <w:rsid w:val="42A67A24"/>
    <w:rsid w:val="42C53C7C"/>
    <w:rsid w:val="42D846B9"/>
    <w:rsid w:val="42F94010"/>
    <w:rsid w:val="43407E5D"/>
    <w:rsid w:val="43A530D5"/>
    <w:rsid w:val="43A63ACD"/>
    <w:rsid w:val="43C871E9"/>
    <w:rsid w:val="43DD5A2B"/>
    <w:rsid w:val="440962BF"/>
    <w:rsid w:val="440D5045"/>
    <w:rsid w:val="44136EA0"/>
    <w:rsid w:val="44353F8F"/>
    <w:rsid w:val="448D14A7"/>
    <w:rsid w:val="44F14EB5"/>
    <w:rsid w:val="44FC119E"/>
    <w:rsid w:val="451927B1"/>
    <w:rsid w:val="45377890"/>
    <w:rsid w:val="45684AB3"/>
    <w:rsid w:val="457C5A2E"/>
    <w:rsid w:val="45844BB0"/>
    <w:rsid w:val="459215EA"/>
    <w:rsid w:val="459247E8"/>
    <w:rsid w:val="45BE6191"/>
    <w:rsid w:val="45D15B90"/>
    <w:rsid w:val="460C2B72"/>
    <w:rsid w:val="460C5979"/>
    <w:rsid w:val="46175F7C"/>
    <w:rsid w:val="462F15B4"/>
    <w:rsid w:val="464D67A7"/>
    <w:rsid w:val="46684CF6"/>
    <w:rsid w:val="467D460D"/>
    <w:rsid w:val="46DC3D97"/>
    <w:rsid w:val="46F376B5"/>
    <w:rsid w:val="47011A95"/>
    <w:rsid w:val="472D76EC"/>
    <w:rsid w:val="473E0378"/>
    <w:rsid w:val="47770D34"/>
    <w:rsid w:val="477941E7"/>
    <w:rsid w:val="477F3153"/>
    <w:rsid w:val="47913E0A"/>
    <w:rsid w:val="47A66124"/>
    <w:rsid w:val="47B00298"/>
    <w:rsid w:val="47BB2256"/>
    <w:rsid w:val="47C01792"/>
    <w:rsid w:val="47E60A65"/>
    <w:rsid w:val="4808150F"/>
    <w:rsid w:val="481C02CD"/>
    <w:rsid w:val="482E6328"/>
    <w:rsid w:val="485F577F"/>
    <w:rsid w:val="487713F0"/>
    <w:rsid w:val="488323FD"/>
    <w:rsid w:val="48A3104F"/>
    <w:rsid w:val="48B36843"/>
    <w:rsid w:val="48D1344C"/>
    <w:rsid w:val="49197FB0"/>
    <w:rsid w:val="491C1781"/>
    <w:rsid w:val="493578C2"/>
    <w:rsid w:val="494D2151"/>
    <w:rsid w:val="497865A6"/>
    <w:rsid w:val="49C852EC"/>
    <w:rsid w:val="49E9233D"/>
    <w:rsid w:val="49F56908"/>
    <w:rsid w:val="4A32121C"/>
    <w:rsid w:val="4A5743A3"/>
    <w:rsid w:val="4A613930"/>
    <w:rsid w:val="4A873B4F"/>
    <w:rsid w:val="4A9A5D0C"/>
    <w:rsid w:val="4AA51F40"/>
    <w:rsid w:val="4AAD1944"/>
    <w:rsid w:val="4AC31003"/>
    <w:rsid w:val="4AC4534C"/>
    <w:rsid w:val="4ACC4FFF"/>
    <w:rsid w:val="4ACC5E85"/>
    <w:rsid w:val="4AE93159"/>
    <w:rsid w:val="4AEA633A"/>
    <w:rsid w:val="4AF3502D"/>
    <w:rsid w:val="4AF60682"/>
    <w:rsid w:val="4B0E4C53"/>
    <w:rsid w:val="4B22784C"/>
    <w:rsid w:val="4B283586"/>
    <w:rsid w:val="4B5460CA"/>
    <w:rsid w:val="4B7541C2"/>
    <w:rsid w:val="4B8A5622"/>
    <w:rsid w:val="4B9B1C48"/>
    <w:rsid w:val="4BBF1E59"/>
    <w:rsid w:val="4BD0339A"/>
    <w:rsid w:val="4BF26886"/>
    <w:rsid w:val="4C0C5A57"/>
    <w:rsid w:val="4C0E7BC3"/>
    <w:rsid w:val="4C2536DE"/>
    <w:rsid w:val="4C29524D"/>
    <w:rsid w:val="4CAD2127"/>
    <w:rsid w:val="4CB10F20"/>
    <w:rsid w:val="4CC9255E"/>
    <w:rsid w:val="4CD910B5"/>
    <w:rsid w:val="4D462159"/>
    <w:rsid w:val="4D5C5FAC"/>
    <w:rsid w:val="4D747B78"/>
    <w:rsid w:val="4D772ED0"/>
    <w:rsid w:val="4D7F28A8"/>
    <w:rsid w:val="4D9429A8"/>
    <w:rsid w:val="4DA047C6"/>
    <w:rsid w:val="4DBF6E51"/>
    <w:rsid w:val="4DC605B6"/>
    <w:rsid w:val="4DCB0AFF"/>
    <w:rsid w:val="4DCE65B3"/>
    <w:rsid w:val="4DEC0985"/>
    <w:rsid w:val="4DF35865"/>
    <w:rsid w:val="4E0A0A85"/>
    <w:rsid w:val="4E192AC4"/>
    <w:rsid w:val="4E27683A"/>
    <w:rsid w:val="4E3120E4"/>
    <w:rsid w:val="4E6415B4"/>
    <w:rsid w:val="4E9836A8"/>
    <w:rsid w:val="4E9D3732"/>
    <w:rsid w:val="4EB23297"/>
    <w:rsid w:val="4EC50D95"/>
    <w:rsid w:val="4EC705EC"/>
    <w:rsid w:val="4F2765B1"/>
    <w:rsid w:val="4F285975"/>
    <w:rsid w:val="4F7E333B"/>
    <w:rsid w:val="50554158"/>
    <w:rsid w:val="506007C2"/>
    <w:rsid w:val="50B03AFC"/>
    <w:rsid w:val="50C05272"/>
    <w:rsid w:val="50C53B21"/>
    <w:rsid w:val="510D5F73"/>
    <w:rsid w:val="512C687A"/>
    <w:rsid w:val="51796EDE"/>
    <w:rsid w:val="517D4D31"/>
    <w:rsid w:val="51822456"/>
    <w:rsid w:val="51867298"/>
    <w:rsid w:val="51AD0A0B"/>
    <w:rsid w:val="51B7368D"/>
    <w:rsid w:val="51DB13CA"/>
    <w:rsid w:val="52195EDF"/>
    <w:rsid w:val="52313387"/>
    <w:rsid w:val="52326E4F"/>
    <w:rsid w:val="524033A3"/>
    <w:rsid w:val="5251759D"/>
    <w:rsid w:val="525941C9"/>
    <w:rsid w:val="525C66C5"/>
    <w:rsid w:val="52744531"/>
    <w:rsid w:val="52AB2346"/>
    <w:rsid w:val="52BB2D88"/>
    <w:rsid w:val="52BC5461"/>
    <w:rsid w:val="52C0248E"/>
    <w:rsid w:val="52CC766D"/>
    <w:rsid w:val="52E04D27"/>
    <w:rsid w:val="52EB7199"/>
    <w:rsid w:val="531C1FC4"/>
    <w:rsid w:val="532F3F2D"/>
    <w:rsid w:val="533C14FB"/>
    <w:rsid w:val="534507D2"/>
    <w:rsid w:val="535E4C9F"/>
    <w:rsid w:val="538F5761"/>
    <w:rsid w:val="539A390F"/>
    <w:rsid w:val="53AD6B40"/>
    <w:rsid w:val="53DB3477"/>
    <w:rsid w:val="53E52AD5"/>
    <w:rsid w:val="53F62D3A"/>
    <w:rsid w:val="541E0EA0"/>
    <w:rsid w:val="545177CB"/>
    <w:rsid w:val="546224E7"/>
    <w:rsid w:val="546923D7"/>
    <w:rsid w:val="54AF6B42"/>
    <w:rsid w:val="54B12932"/>
    <w:rsid w:val="54D34E63"/>
    <w:rsid w:val="54DD7771"/>
    <w:rsid w:val="552A3CCE"/>
    <w:rsid w:val="55406494"/>
    <w:rsid w:val="557977B0"/>
    <w:rsid w:val="55C14585"/>
    <w:rsid w:val="55DB558C"/>
    <w:rsid w:val="55DD6F2A"/>
    <w:rsid w:val="55E66DE6"/>
    <w:rsid w:val="55F67B3A"/>
    <w:rsid w:val="55FB27DB"/>
    <w:rsid w:val="55FD3A1F"/>
    <w:rsid w:val="55FE02F9"/>
    <w:rsid w:val="56013F76"/>
    <w:rsid w:val="565C59D2"/>
    <w:rsid w:val="569D1DF0"/>
    <w:rsid w:val="56D915D9"/>
    <w:rsid w:val="56E23970"/>
    <w:rsid w:val="573867F6"/>
    <w:rsid w:val="573C506B"/>
    <w:rsid w:val="575A7304"/>
    <w:rsid w:val="575F53FE"/>
    <w:rsid w:val="577A3C7D"/>
    <w:rsid w:val="578F220A"/>
    <w:rsid w:val="57F74C7A"/>
    <w:rsid w:val="57FB73AA"/>
    <w:rsid w:val="57FC07D9"/>
    <w:rsid w:val="581B5327"/>
    <w:rsid w:val="583A33AF"/>
    <w:rsid w:val="58500F22"/>
    <w:rsid w:val="58710315"/>
    <w:rsid w:val="58A0719C"/>
    <w:rsid w:val="58A3008B"/>
    <w:rsid w:val="58B06786"/>
    <w:rsid w:val="58B614DA"/>
    <w:rsid w:val="58BC5557"/>
    <w:rsid w:val="58E61853"/>
    <w:rsid w:val="590208B8"/>
    <w:rsid w:val="59040BCD"/>
    <w:rsid w:val="591C0009"/>
    <w:rsid w:val="59311B17"/>
    <w:rsid w:val="596B5623"/>
    <w:rsid w:val="599026FB"/>
    <w:rsid w:val="59EB68FD"/>
    <w:rsid w:val="59F0716E"/>
    <w:rsid w:val="5A6F78C6"/>
    <w:rsid w:val="5A7844C7"/>
    <w:rsid w:val="5AA057C0"/>
    <w:rsid w:val="5ACF0F3A"/>
    <w:rsid w:val="5AD22BBE"/>
    <w:rsid w:val="5AFA2E05"/>
    <w:rsid w:val="5B0128B8"/>
    <w:rsid w:val="5B082305"/>
    <w:rsid w:val="5B50514F"/>
    <w:rsid w:val="5B687229"/>
    <w:rsid w:val="5B6C26DE"/>
    <w:rsid w:val="5B8465E6"/>
    <w:rsid w:val="5B990441"/>
    <w:rsid w:val="5BCA199C"/>
    <w:rsid w:val="5BF92461"/>
    <w:rsid w:val="5C6B1600"/>
    <w:rsid w:val="5C6D3BF8"/>
    <w:rsid w:val="5C7960E9"/>
    <w:rsid w:val="5C921AD0"/>
    <w:rsid w:val="5CC66B99"/>
    <w:rsid w:val="5CD71CE4"/>
    <w:rsid w:val="5CFA3ADB"/>
    <w:rsid w:val="5D4C7AD8"/>
    <w:rsid w:val="5D6A62E1"/>
    <w:rsid w:val="5D787300"/>
    <w:rsid w:val="5D7E1DBC"/>
    <w:rsid w:val="5D9A19C7"/>
    <w:rsid w:val="5D9D35FA"/>
    <w:rsid w:val="5D9E4294"/>
    <w:rsid w:val="5DA81EFE"/>
    <w:rsid w:val="5DFD51DB"/>
    <w:rsid w:val="5E0D36E5"/>
    <w:rsid w:val="5E1002FD"/>
    <w:rsid w:val="5E7F396E"/>
    <w:rsid w:val="5E902F8E"/>
    <w:rsid w:val="5E911548"/>
    <w:rsid w:val="5E934AED"/>
    <w:rsid w:val="5EA6379D"/>
    <w:rsid w:val="5EE4122E"/>
    <w:rsid w:val="5EFC1424"/>
    <w:rsid w:val="5F361D37"/>
    <w:rsid w:val="5F50230E"/>
    <w:rsid w:val="5F5E55EC"/>
    <w:rsid w:val="5FEE53E1"/>
    <w:rsid w:val="5FFF1B96"/>
    <w:rsid w:val="60211866"/>
    <w:rsid w:val="603D4694"/>
    <w:rsid w:val="604C08B9"/>
    <w:rsid w:val="60720528"/>
    <w:rsid w:val="607C3753"/>
    <w:rsid w:val="6087392D"/>
    <w:rsid w:val="60C30855"/>
    <w:rsid w:val="60D37EAF"/>
    <w:rsid w:val="60DB1EFF"/>
    <w:rsid w:val="60DE6095"/>
    <w:rsid w:val="60E2600C"/>
    <w:rsid w:val="60E9600B"/>
    <w:rsid w:val="60FC647A"/>
    <w:rsid w:val="61280E5E"/>
    <w:rsid w:val="61301F3D"/>
    <w:rsid w:val="61421EFD"/>
    <w:rsid w:val="614B5348"/>
    <w:rsid w:val="61532AE0"/>
    <w:rsid w:val="615C5041"/>
    <w:rsid w:val="61AA3034"/>
    <w:rsid w:val="61CF7251"/>
    <w:rsid w:val="61E62A2A"/>
    <w:rsid w:val="620D38FD"/>
    <w:rsid w:val="621E51BC"/>
    <w:rsid w:val="62216C6C"/>
    <w:rsid w:val="62226413"/>
    <w:rsid w:val="6240718C"/>
    <w:rsid w:val="62672181"/>
    <w:rsid w:val="627D6E80"/>
    <w:rsid w:val="628C1D03"/>
    <w:rsid w:val="62A45EBD"/>
    <w:rsid w:val="62D074F3"/>
    <w:rsid w:val="62DB5257"/>
    <w:rsid w:val="62EA08CF"/>
    <w:rsid w:val="633A6746"/>
    <w:rsid w:val="63483A97"/>
    <w:rsid w:val="637C02FD"/>
    <w:rsid w:val="63904E6E"/>
    <w:rsid w:val="639C388C"/>
    <w:rsid w:val="639E61A5"/>
    <w:rsid w:val="63A33B45"/>
    <w:rsid w:val="63F156A0"/>
    <w:rsid w:val="63FE0D55"/>
    <w:rsid w:val="640D03EA"/>
    <w:rsid w:val="642C046F"/>
    <w:rsid w:val="645F2B4B"/>
    <w:rsid w:val="646B3AFA"/>
    <w:rsid w:val="64D16C41"/>
    <w:rsid w:val="64E63530"/>
    <w:rsid w:val="650D717F"/>
    <w:rsid w:val="655D449B"/>
    <w:rsid w:val="6560510E"/>
    <w:rsid w:val="65636C8E"/>
    <w:rsid w:val="658312AC"/>
    <w:rsid w:val="65880ED5"/>
    <w:rsid w:val="65AD322B"/>
    <w:rsid w:val="65CE03DF"/>
    <w:rsid w:val="65D3669A"/>
    <w:rsid w:val="65D6683A"/>
    <w:rsid w:val="65FB790A"/>
    <w:rsid w:val="661D74D6"/>
    <w:rsid w:val="662E4B5F"/>
    <w:rsid w:val="66461860"/>
    <w:rsid w:val="664805B8"/>
    <w:rsid w:val="66657E78"/>
    <w:rsid w:val="666E1C06"/>
    <w:rsid w:val="667E3F6E"/>
    <w:rsid w:val="669778E8"/>
    <w:rsid w:val="66A94DC8"/>
    <w:rsid w:val="66CD764F"/>
    <w:rsid w:val="66DB31DE"/>
    <w:rsid w:val="672B5340"/>
    <w:rsid w:val="67443AAD"/>
    <w:rsid w:val="674A453F"/>
    <w:rsid w:val="67524CF5"/>
    <w:rsid w:val="67897977"/>
    <w:rsid w:val="67AD4545"/>
    <w:rsid w:val="67C367DA"/>
    <w:rsid w:val="67C9761D"/>
    <w:rsid w:val="67CC58D4"/>
    <w:rsid w:val="67FC6F39"/>
    <w:rsid w:val="682E48C1"/>
    <w:rsid w:val="685063F8"/>
    <w:rsid w:val="68692337"/>
    <w:rsid w:val="6884789D"/>
    <w:rsid w:val="689A6E84"/>
    <w:rsid w:val="68A44353"/>
    <w:rsid w:val="68B61721"/>
    <w:rsid w:val="68B96553"/>
    <w:rsid w:val="68D746D7"/>
    <w:rsid w:val="68E0682F"/>
    <w:rsid w:val="68F85254"/>
    <w:rsid w:val="690243D3"/>
    <w:rsid w:val="690F418B"/>
    <w:rsid w:val="6959595F"/>
    <w:rsid w:val="69663C8F"/>
    <w:rsid w:val="69A44437"/>
    <w:rsid w:val="69BB2E62"/>
    <w:rsid w:val="69D53FB9"/>
    <w:rsid w:val="69F22286"/>
    <w:rsid w:val="6A084555"/>
    <w:rsid w:val="6A1B0E47"/>
    <w:rsid w:val="6A4C3EB0"/>
    <w:rsid w:val="6A7A2736"/>
    <w:rsid w:val="6A7B4B9C"/>
    <w:rsid w:val="6A861A9E"/>
    <w:rsid w:val="6AC94E85"/>
    <w:rsid w:val="6AC97D20"/>
    <w:rsid w:val="6AE87DB0"/>
    <w:rsid w:val="6AEF3AA7"/>
    <w:rsid w:val="6B242CB6"/>
    <w:rsid w:val="6B2B5D9D"/>
    <w:rsid w:val="6B616237"/>
    <w:rsid w:val="6B797179"/>
    <w:rsid w:val="6B7E3717"/>
    <w:rsid w:val="6B970AD4"/>
    <w:rsid w:val="6BC76E0D"/>
    <w:rsid w:val="6BD71937"/>
    <w:rsid w:val="6C25725C"/>
    <w:rsid w:val="6C89456C"/>
    <w:rsid w:val="6CE3252D"/>
    <w:rsid w:val="6CE338DA"/>
    <w:rsid w:val="6CEE5914"/>
    <w:rsid w:val="6D1D7106"/>
    <w:rsid w:val="6D3C10C2"/>
    <w:rsid w:val="6D414E1F"/>
    <w:rsid w:val="6D6223EB"/>
    <w:rsid w:val="6D667D08"/>
    <w:rsid w:val="6D6C4446"/>
    <w:rsid w:val="6D71282A"/>
    <w:rsid w:val="6D7A5DA9"/>
    <w:rsid w:val="6D892414"/>
    <w:rsid w:val="6DA03FFE"/>
    <w:rsid w:val="6DA60745"/>
    <w:rsid w:val="6DA651B2"/>
    <w:rsid w:val="6DAB6D0E"/>
    <w:rsid w:val="6DAF4AB2"/>
    <w:rsid w:val="6DB91E5B"/>
    <w:rsid w:val="6E1C6B04"/>
    <w:rsid w:val="6E2B62EA"/>
    <w:rsid w:val="6E300DF1"/>
    <w:rsid w:val="6E413540"/>
    <w:rsid w:val="6E5C133C"/>
    <w:rsid w:val="6E7E16E8"/>
    <w:rsid w:val="6E8E3DD7"/>
    <w:rsid w:val="6E940CAD"/>
    <w:rsid w:val="6E993208"/>
    <w:rsid w:val="6E9F2EEC"/>
    <w:rsid w:val="6E9F5A23"/>
    <w:rsid w:val="6EA5337E"/>
    <w:rsid w:val="6EAF0E12"/>
    <w:rsid w:val="6EB45AAE"/>
    <w:rsid w:val="6ECD4F8D"/>
    <w:rsid w:val="6ECF299E"/>
    <w:rsid w:val="6EED3726"/>
    <w:rsid w:val="6F1412BD"/>
    <w:rsid w:val="6F166925"/>
    <w:rsid w:val="6F603769"/>
    <w:rsid w:val="6F901B66"/>
    <w:rsid w:val="6FA629D4"/>
    <w:rsid w:val="6FBF5C46"/>
    <w:rsid w:val="6FD10552"/>
    <w:rsid w:val="6FEB7B27"/>
    <w:rsid w:val="6FF81FCC"/>
    <w:rsid w:val="700F1364"/>
    <w:rsid w:val="70326005"/>
    <w:rsid w:val="70BB2EF0"/>
    <w:rsid w:val="712A7369"/>
    <w:rsid w:val="71322156"/>
    <w:rsid w:val="71570257"/>
    <w:rsid w:val="716910CE"/>
    <w:rsid w:val="71915503"/>
    <w:rsid w:val="71DB44A2"/>
    <w:rsid w:val="71E20C76"/>
    <w:rsid w:val="71F80849"/>
    <w:rsid w:val="721E7594"/>
    <w:rsid w:val="72376B42"/>
    <w:rsid w:val="723C0D11"/>
    <w:rsid w:val="72411A48"/>
    <w:rsid w:val="72454855"/>
    <w:rsid w:val="724F69CD"/>
    <w:rsid w:val="725E14F7"/>
    <w:rsid w:val="72BA11F5"/>
    <w:rsid w:val="72C34E30"/>
    <w:rsid w:val="72CF4263"/>
    <w:rsid w:val="730C004E"/>
    <w:rsid w:val="731F40D0"/>
    <w:rsid w:val="73351D8A"/>
    <w:rsid w:val="73455C21"/>
    <w:rsid w:val="73AB7F97"/>
    <w:rsid w:val="73B8077C"/>
    <w:rsid w:val="73C41938"/>
    <w:rsid w:val="73D425F7"/>
    <w:rsid w:val="73E13215"/>
    <w:rsid w:val="73F735AF"/>
    <w:rsid w:val="7450667B"/>
    <w:rsid w:val="745D3418"/>
    <w:rsid w:val="74992675"/>
    <w:rsid w:val="74B558ED"/>
    <w:rsid w:val="74E21151"/>
    <w:rsid w:val="74E65BCB"/>
    <w:rsid w:val="75014B8F"/>
    <w:rsid w:val="750A2023"/>
    <w:rsid w:val="75165E8F"/>
    <w:rsid w:val="751D1A0A"/>
    <w:rsid w:val="75772C5B"/>
    <w:rsid w:val="75793FE9"/>
    <w:rsid w:val="75BA104E"/>
    <w:rsid w:val="75BB51C1"/>
    <w:rsid w:val="75BF7A08"/>
    <w:rsid w:val="75FA6C1A"/>
    <w:rsid w:val="764A7DFA"/>
    <w:rsid w:val="76574574"/>
    <w:rsid w:val="76643AA0"/>
    <w:rsid w:val="7676736A"/>
    <w:rsid w:val="76817419"/>
    <w:rsid w:val="76933951"/>
    <w:rsid w:val="76C039B1"/>
    <w:rsid w:val="76DF3D50"/>
    <w:rsid w:val="76F87A5B"/>
    <w:rsid w:val="771D661B"/>
    <w:rsid w:val="771F475C"/>
    <w:rsid w:val="771F7714"/>
    <w:rsid w:val="772828D3"/>
    <w:rsid w:val="773E4513"/>
    <w:rsid w:val="775A780B"/>
    <w:rsid w:val="77871371"/>
    <w:rsid w:val="77951748"/>
    <w:rsid w:val="77C651A7"/>
    <w:rsid w:val="77E15536"/>
    <w:rsid w:val="78322DC1"/>
    <w:rsid w:val="78326432"/>
    <w:rsid w:val="783C23EB"/>
    <w:rsid w:val="785F0F8B"/>
    <w:rsid w:val="78662AD7"/>
    <w:rsid w:val="786F6194"/>
    <w:rsid w:val="78782A0D"/>
    <w:rsid w:val="78797925"/>
    <w:rsid w:val="78AC1FEA"/>
    <w:rsid w:val="78AD35A2"/>
    <w:rsid w:val="78B01A78"/>
    <w:rsid w:val="792977D4"/>
    <w:rsid w:val="793E4823"/>
    <w:rsid w:val="79485294"/>
    <w:rsid w:val="795E552B"/>
    <w:rsid w:val="79840BA2"/>
    <w:rsid w:val="798537BE"/>
    <w:rsid w:val="799C2707"/>
    <w:rsid w:val="79A2171F"/>
    <w:rsid w:val="79A252FF"/>
    <w:rsid w:val="79AB0E36"/>
    <w:rsid w:val="79B86297"/>
    <w:rsid w:val="79D33056"/>
    <w:rsid w:val="79E5405B"/>
    <w:rsid w:val="79F159CD"/>
    <w:rsid w:val="79F45C2B"/>
    <w:rsid w:val="79F53405"/>
    <w:rsid w:val="7A015D03"/>
    <w:rsid w:val="7A0B5628"/>
    <w:rsid w:val="7A5D4556"/>
    <w:rsid w:val="7A645E33"/>
    <w:rsid w:val="7AA9001B"/>
    <w:rsid w:val="7AD252D4"/>
    <w:rsid w:val="7AEA20EC"/>
    <w:rsid w:val="7B530664"/>
    <w:rsid w:val="7C073D88"/>
    <w:rsid w:val="7C120A01"/>
    <w:rsid w:val="7C1D7671"/>
    <w:rsid w:val="7C26369C"/>
    <w:rsid w:val="7C2B4437"/>
    <w:rsid w:val="7C492B04"/>
    <w:rsid w:val="7C735DFF"/>
    <w:rsid w:val="7C9E5A24"/>
    <w:rsid w:val="7CAC00CB"/>
    <w:rsid w:val="7CAE296E"/>
    <w:rsid w:val="7CB0518C"/>
    <w:rsid w:val="7CE12D01"/>
    <w:rsid w:val="7D0B51CF"/>
    <w:rsid w:val="7D365C28"/>
    <w:rsid w:val="7D481C8C"/>
    <w:rsid w:val="7D4D3ABE"/>
    <w:rsid w:val="7D52598B"/>
    <w:rsid w:val="7D575412"/>
    <w:rsid w:val="7D62117D"/>
    <w:rsid w:val="7D7F522E"/>
    <w:rsid w:val="7D815945"/>
    <w:rsid w:val="7DA15156"/>
    <w:rsid w:val="7DB54254"/>
    <w:rsid w:val="7E066BAB"/>
    <w:rsid w:val="7E3354C8"/>
    <w:rsid w:val="7E38594E"/>
    <w:rsid w:val="7E3E1EF2"/>
    <w:rsid w:val="7E951513"/>
    <w:rsid w:val="7EBF3E9A"/>
    <w:rsid w:val="7EF74FC9"/>
    <w:rsid w:val="7F0B23AB"/>
    <w:rsid w:val="7F1C5072"/>
    <w:rsid w:val="7F42008B"/>
    <w:rsid w:val="7F5777AD"/>
    <w:rsid w:val="7F5D06E2"/>
    <w:rsid w:val="7F8A50A3"/>
    <w:rsid w:val="7FBA5AD4"/>
    <w:rsid w:val="7FBF617D"/>
    <w:rsid w:val="7FD7114E"/>
    <w:rsid w:val="7FFC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408EC"/>
  <w15:docId w15:val="{CB46B8E0-2707-474D-A7DB-A3C6A72B1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semiHidden="1"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0">
    <w:name w:val="heading 3"/>
    <w:basedOn w:val="2"/>
    <w:next w:val="a"/>
    <w:link w:val="3Char"/>
    <w:qFormat/>
    <w:pPr>
      <w:numPr>
        <w:ilvl w:val="2"/>
      </w:numPr>
      <w:spacing w:before="120"/>
      <w:ind w:left="0"/>
      <w:outlineLvl w:val="2"/>
    </w:pPr>
    <w:rPr>
      <w:sz w:val="24"/>
    </w:rPr>
  </w:style>
  <w:style w:type="paragraph" w:styleId="4">
    <w:name w:val="heading 4"/>
    <w:basedOn w:val="a"/>
    <w:next w:val="a"/>
    <w:link w:val="4Char"/>
    <w:unhideWhenUsed/>
    <w:qFormat/>
    <w:rsid w:val="00F477A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F477A6"/>
    <w:pPr>
      <w:keepNext/>
      <w:keepLines/>
      <w:spacing w:beforeLines="0" w:before="280" w:afterLines="0" w:after="290" w:line="376" w:lineRule="auto"/>
      <w:jc w:val="left"/>
      <w:outlineLvl w:val="4"/>
    </w:pPr>
    <w:rPr>
      <w:rFonts w:eastAsia="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unhideWhenUsed/>
    <w:qFormat/>
    <w:pPr>
      <w:jc w:val="both"/>
    </w:pPr>
    <w:rPr>
      <w:b/>
      <w:bCs/>
      <w:sz w:val="20"/>
    </w:rPr>
  </w:style>
  <w:style w:type="paragraph" w:styleId="a5">
    <w:name w:val="annotation text"/>
    <w:basedOn w:val="a"/>
    <w:link w:val="Char0"/>
    <w:unhideWhenUsed/>
    <w:qFormat/>
    <w:pPr>
      <w:jc w:val="left"/>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overflowPunct w:val="0"/>
      <w:autoSpaceDE w:val="0"/>
      <w:autoSpaceDN w:val="0"/>
      <w:adjustRightInd w:val="0"/>
      <w:spacing w:before="120" w:after="120"/>
      <w:textAlignment w:val="baseline"/>
    </w:pPr>
    <w:rPr>
      <w:b/>
    </w:rPr>
  </w:style>
  <w:style w:type="paragraph" w:styleId="32">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2"/>
    <w:semiHidden/>
    <w:unhideWhenUsed/>
    <w:qFormat/>
    <w:pPr>
      <w:spacing w:before="0" w:after="0"/>
    </w:pPr>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nhideWhenUsed/>
    <w:qFormat/>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tabs>
        <w:tab w:val="right" w:pos="420"/>
      </w:tabs>
      <w:ind w:leftChars="200" w:left="862" w:hangingChars="200" w:hanging="442"/>
      <w:jc w:val="left"/>
    </w:pPr>
    <w:rPr>
      <w:b/>
      <w:i/>
      <w:sz w:val="20"/>
    </w:rPr>
  </w:style>
  <w:style w:type="paragraph" w:styleId="ab">
    <w:name w:val="Normal (Web)"/>
    <w:basedOn w:val="a"/>
    <w:uiPriority w:val="99"/>
    <w:unhideWhenUsed/>
    <w:qFormat/>
    <w:pPr>
      <w:spacing w:before="0" w:beforeAutospacing="1" w:after="0" w:afterAutospacing="1"/>
      <w:jc w:val="left"/>
    </w:pPr>
    <w:rPr>
      <w:kern w:val="0"/>
      <w:sz w:val="24"/>
    </w:rPr>
  </w:style>
  <w:style w:type="character" w:styleId="ac">
    <w:name w:val="annotation reference"/>
    <w:qFormat/>
    <w:rPr>
      <w:sz w:val="16"/>
    </w:rPr>
  </w:style>
  <w:style w:type="table" w:styleId="ad">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YJ--">
    <w:name w:val="YJ--正文"/>
    <w:basedOn w:val="a"/>
    <w:qFormat/>
    <w:pPr>
      <w:ind w:firstLineChars="200" w:firstLine="1440"/>
    </w:pPr>
    <w:rPr>
      <w:rFonts w:eastAsia="Times New Roman" w:cs="宋体"/>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
    <w:basedOn w:val="a"/>
    <w:link w:val="Char5"/>
    <w:uiPriority w:val="99"/>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paragraph" w:customStyle="1" w:styleId="Style1">
    <w:name w:val="Style1"/>
    <w:basedOn w:val="a"/>
    <w:link w:val="Style1Char"/>
    <w:qFormat/>
    <w:pPr>
      <w:spacing w:after="100" w:afterAutospacing="1" w:line="300" w:lineRule="auto"/>
      <w:ind w:firstLine="360"/>
      <w:contextualSpacing/>
    </w:p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1"/>
      <w:szCs w:val="21"/>
      <w:u w:val="none"/>
    </w:rPr>
  </w:style>
  <w:style w:type="character" w:customStyle="1" w:styleId="font01">
    <w:name w:val="font01"/>
    <w:basedOn w:val="a0"/>
    <w:qFormat/>
    <w:rPr>
      <w:rFonts w:ascii="Times New Roman" w:hAnsi="Times New Roman" w:cs="Times New Roman" w:hint="default"/>
      <w:color w:val="000000"/>
      <w:sz w:val="20"/>
      <w:szCs w:val="20"/>
      <w:u w:val="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szCs w:val="22"/>
    </w:rPr>
  </w:style>
  <w:style w:type="paragraph" w:customStyle="1" w:styleId="B1">
    <w:name w:val="B1"/>
    <w:basedOn w:val="a3"/>
    <w:link w:val="B10"/>
    <w:qFormat/>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Char2">
    <w:name w:val="批注框文本 Char"/>
    <w:basedOn w:val="a0"/>
    <w:link w:val="a7"/>
    <w:uiPriority w:val="99"/>
    <w:semiHidden/>
    <w:qFormat/>
    <w:rPr>
      <w:kern w:val="2"/>
      <w:sz w:val="18"/>
      <w:szCs w:val="18"/>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9"/>
    <w:qFormat/>
    <w:rPr>
      <w:kern w:val="2"/>
      <w:sz w:val="18"/>
      <w:szCs w:val="18"/>
    </w:rPr>
  </w:style>
  <w:style w:type="character" w:customStyle="1" w:styleId="Char0">
    <w:name w:val="批注文字 Char"/>
    <w:basedOn w:val="a0"/>
    <w:link w:val="a5"/>
    <w:uiPriority w:val="99"/>
    <w:qFormat/>
    <w:rPr>
      <w:kern w:val="2"/>
      <w:sz w:val="21"/>
    </w:rPr>
  </w:style>
  <w:style w:type="character" w:customStyle="1" w:styleId="Char">
    <w:name w:val="批注主题 Char"/>
    <w:basedOn w:val="Char0"/>
    <w:link w:val="a4"/>
    <w:uiPriority w:val="99"/>
    <w:semiHidden/>
    <w:qFormat/>
    <w:rPr>
      <w:b/>
      <w:bCs/>
      <w:kern w:val="2"/>
      <w:sz w:val="21"/>
    </w:rPr>
  </w:style>
  <w:style w:type="character" w:customStyle="1" w:styleId="fontstyle01">
    <w:name w:val="fontstyle01"/>
    <w:basedOn w:val="a0"/>
    <w:qFormat/>
    <w:rPr>
      <w:rFonts w:ascii="Times New Roman" w:hAnsi="Times New Roman" w:cs="Times New Roman" w:hint="default"/>
      <w:color w:val="000000"/>
      <w:sz w:val="20"/>
      <w:szCs w:val="20"/>
    </w:rPr>
  </w:style>
  <w:style w:type="paragraph" w:customStyle="1" w:styleId="B2">
    <w:name w:val="B2"/>
    <w:basedOn w:val="20"/>
    <w:link w:val="B2Char"/>
    <w:uiPriority w:val="99"/>
    <w:qFormat/>
  </w:style>
  <w:style w:type="paragraph" w:customStyle="1" w:styleId="B3">
    <w:name w:val="B3"/>
    <w:basedOn w:val="31"/>
    <w:link w:val="B3Char"/>
    <w:qFormat/>
  </w:style>
  <w:style w:type="character" w:styleId="af">
    <w:name w:val="Placeholder Text"/>
    <w:basedOn w:val="a0"/>
    <w:uiPriority w:val="99"/>
    <w:semiHidden/>
    <w:qFormat/>
    <w:rPr>
      <w:color w:val="808080"/>
    </w:rPr>
  </w:style>
  <w:style w:type="character" w:styleId="af0">
    <w:name w:val="Hyperlink"/>
    <w:basedOn w:val="a0"/>
    <w:unhideWhenUsed/>
    <w:qFormat/>
    <w:rsid w:val="00EF62A9"/>
    <w:rPr>
      <w:color w:val="0000FF" w:themeColor="hyperlink"/>
      <w:u w:val="single"/>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6"/>
    <w:rsid w:val="00C87402"/>
    <w:pPr>
      <w:spacing w:beforeLines="0" w:before="0" w:afterLines="0" w:after="120"/>
    </w:pPr>
    <w:rPr>
      <w:rFonts w:ascii="Times" w:eastAsia="Times New Roman" w:hAnsi="Times"/>
      <w:kern w:val="0"/>
      <w:sz w:val="20"/>
      <w:szCs w:val="24"/>
      <w:lang w:eastAsia="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f1"/>
    <w:rsid w:val="00C87402"/>
    <w:rPr>
      <w:rFonts w:ascii="Times" w:eastAsia="Times New Roman" w:hAnsi="Times"/>
      <w:szCs w:val="24"/>
      <w:lang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6"/>
    <w:rsid w:val="00C87402"/>
    <w:rPr>
      <w:rFonts w:eastAsia="宋体"/>
      <w:b/>
      <w:kern w:val="2"/>
      <w:sz w:val="21"/>
    </w:rPr>
  </w:style>
  <w:style w:type="character" w:customStyle="1" w:styleId="3Char">
    <w:name w:val="标题 3 Char"/>
    <w:basedOn w:val="a0"/>
    <w:link w:val="30"/>
    <w:qFormat/>
    <w:rsid w:val="00E81FBE"/>
    <w:rPr>
      <w:rFonts w:ascii="Arial" w:eastAsia="MS Mincho" w:hAnsi="Arial"/>
      <w:kern w:val="2"/>
      <w:sz w:val="24"/>
    </w:rPr>
  </w:style>
  <w:style w:type="paragraph" w:customStyle="1" w:styleId="EQ">
    <w:name w:val="EQ"/>
    <w:basedOn w:val="a"/>
    <w:next w:val="a"/>
    <w:link w:val="EQChar"/>
    <w:uiPriority w:val="99"/>
    <w:qFormat/>
    <w:rsid w:val="007F51EB"/>
    <w:pPr>
      <w:keepLines/>
      <w:tabs>
        <w:tab w:val="center" w:pos="4536"/>
        <w:tab w:val="right" w:pos="9072"/>
      </w:tabs>
      <w:spacing w:beforeLines="0" w:before="0" w:afterLines="0" w:after="180"/>
      <w:jc w:val="left"/>
    </w:pPr>
    <w:rPr>
      <w:rFonts w:eastAsiaTheme="minorEastAsia"/>
      <w:noProof/>
      <w:kern w:val="0"/>
      <w:sz w:val="20"/>
      <w:lang w:val="en-GB" w:eastAsia="en-US"/>
    </w:rPr>
  </w:style>
  <w:style w:type="character" w:customStyle="1" w:styleId="EQChar">
    <w:name w:val="EQ Char"/>
    <w:link w:val="EQ"/>
    <w:rsid w:val="007F51EB"/>
    <w:rPr>
      <w:noProof/>
      <w:lang w:val="en-GB" w:eastAsia="en-US"/>
    </w:rPr>
  </w:style>
  <w:style w:type="character" w:customStyle="1" w:styleId="4Char">
    <w:name w:val="标题 4 Char"/>
    <w:basedOn w:val="a0"/>
    <w:link w:val="4"/>
    <w:uiPriority w:val="99"/>
    <w:semiHidden/>
    <w:rsid w:val="00F477A6"/>
    <w:rPr>
      <w:rFonts w:asciiTheme="majorHAnsi" w:eastAsiaTheme="majorEastAsia" w:hAnsiTheme="majorHAnsi" w:cstheme="majorBidi"/>
      <w:b/>
      <w:bCs/>
      <w:kern w:val="2"/>
      <w:sz w:val="28"/>
      <w:szCs w:val="28"/>
    </w:rPr>
  </w:style>
  <w:style w:type="character" w:customStyle="1" w:styleId="5Char">
    <w:name w:val="标题 5 Char"/>
    <w:basedOn w:val="a0"/>
    <w:link w:val="5"/>
    <w:rsid w:val="00F477A6"/>
    <w:rPr>
      <w:rFonts w:eastAsia="Times New Roman"/>
      <w:b/>
      <w:bCs/>
      <w:sz w:val="28"/>
      <w:szCs w:val="28"/>
      <w:lang w:eastAsia="en-US"/>
    </w:rPr>
  </w:style>
  <w:style w:type="paragraph" w:styleId="af2">
    <w:name w:val="Document Map"/>
    <w:basedOn w:val="a"/>
    <w:link w:val="Char7"/>
    <w:semiHidden/>
    <w:rsid w:val="00F477A6"/>
    <w:pPr>
      <w:shd w:val="clear" w:color="auto" w:fill="000080"/>
      <w:spacing w:beforeLines="0" w:before="0" w:afterLines="0" w:after="0"/>
      <w:jc w:val="left"/>
    </w:pPr>
    <w:rPr>
      <w:rFonts w:eastAsia="Times New Roman"/>
      <w:kern w:val="0"/>
      <w:sz w:val="24"/>
      <w:szCs w:val="24"/>
      <w:lang w:eastAsia="en-US"/>
    </w:rPr>
  </w:style>
  <w:style w:type="character" w:customStyle="1" w:styleId="Char7">
    <w:name w:val="文档结构图 Char"/>
    <w:basedOn w:val="a0"/>
    <w:link w:val="af2"/>
    <w:semiHidden/>
    <w:rsid w:val="00F477A6"/>
    <w:rPr>
      <w:rFonts w:eastAsia="Times New Roman"/>
      <w:sz w:val="24"/>
      <w:szCs w:val="24"/>
      <w:shd w:val="clear" w:color="auto" w:fill="000080"/>
      <w:lang w:eastAsia="en-US"/>
    </w:rPr>
  </w:style>
  <w:style w:type="paragraph" w:styleId="3">
    <w:name w:val="List Number 3"/>
    <w:basedOn w:val="a"/>
    <w:rsid w:val="00F477A6"/>
    <w:pPr>
      <w:numPr>
        <w:numId w:val="18"/>
      </w:numPr>
      <w:overflowPunct w:val="0"/>
      <w:autoSpaceDE w:val="0"/>
      <w:autoSpaceDN w:val="0"/>
      <w:adjustRightInd w:val="0"/>
      <w:spacing w:beforeLines="0" w:before="0" w:afterLines="0" w:after="180"/>
      <w:jc w:val="left"/>
      <w:textAlignment w:val="baseline"/>
    </w:pPr>
    <w:rPr>
      <w:rFonts w:eastAsia="Times New Roman"/>
      <w:kern w:val="0"/>
      <w:sz w:val="20"/>
      <w:lang w:val="en-GB" w:eastAsia="en-US"/>
    </w:rPr>
  </w:style>
  <w:style w:type="paragraph" w:styleId="8">
    <w:name w:val="toc 8"/>
    <w:basedOn w:val="10"/>
    <w:next w:val="a"/>
    <w:uiPriority w:val="39"/>
    <w:qFormat/>
    <w:rsid w:val="00F477A6"/>
    <w:pPr>
      <w:keepNext/>
      <w:keepLines/>
      <w:widowControl w:val="0"/>
      <w:tabs>
        <w:tab w:val="clear" w:pos="0"/>
        <w:tab w:val="clear" w:pos="9660"/>
        <w:tab w:val="right" w:leader="dot" w:pos="9639"/>
      </w:tabs>
      <w:spacing w:beforeLines="0" w:before="180" w:afterLines="0" w:after="0"/>
      <w:ind w:left="2693" w:rightChars="0" w:right="425" w:hanging="2693"/>
    </w:pPr>
    <w:rPr>
      <w:rFonts w:eastAsia="宋体"/>
      <w:bCs w:val="0"/>
      <w:i w:val="0"/>
      <w:iCs w:val="0"/>
      <w:kern w:val="0"/>
      <w:sz w:val="22"/>
      <w:lang w:val="en-GB" w:eastAsia="en-US"/>
    </w:rPr>
  </w:style>
  <w:style w:type="paragraph" w:styleId="af3">
    <w:name w:val="endnote text"/>
    <w:basedOn w:val="a"/>
    <w:link w:val="Char8"/>
    <w:rsid w:val="00F477A6"/>
    <w:pPr>
      <w:snapToGrid w:val="0"/>
      <w:spacing w:beforeLines="0" w:before="0" w:afterLines="0" w:after="0"/>
      <w:jc w:val="left"/>
    </w:pPr>
    <w:rPr>
      <w:rFonts w:eastAsia="Times New Roman"/>
      <w:kern w:val="0"/>
      <w:sz w:val="24"/>
      <w:szCs w:val="24"/>
      <w:lang w:eastAsia="en-US"/>
    </w:rPr>
  </w:style>
  <w:style w:type="character" w:customStyle="1" w:styleId="Char8">
    <w:name w:val="尾注文本 Char"/>
    <w:basedOn w:val="a0"/>
    <w:link w:val="af3"/>
    <w:rsid w:val="00F477A6"/>
    <w:rPr>
      <w:rFonts w:eastAsia="Times New Roman"/>
      <w:sz w:val="24"/>
      <w:szCs w:val="24"/>
      <w:lang w:eastAsia="en-US"/>
    </w:rPr>
  </w:style>
  <w:style w:type="paragraph" w:styleId="af4">
    <w:name w:val="footnote text"/>
    <w:basedOn w:val="a"/>
    <w:link w:val="Char9"/>
    <w:rsid w:val="00F477A6"/>
    <w:pPr>
      <w:keepLines/>
      <w:tabs>
        <w:tab w:val="left" w:pos="255"/>
        <w:tab w:val="left" w:pos="794"/>
        <w:tab w:val="left" w:pos="1191"/>
        <w:tab w:val="left" w:pos="1588"/>
        <w:tab w:val="left" w:pos="1985"/>
      </w:tabs>
      <w:overflowPunct w:val="0"/>
      <w:autoSpaceDE w:val="0"/>
      <w:autoSpaceDN w:val="0"/>
      <w:adjustRightInd w:val="0"/>
      <w:spacing w:beforeLines="0" w:before="80" w:afterLines="0" w:after="0"/>
      <w:ind w:left="255" w:hanging="255"/>
      <w:jc w:val="left"/>
      <w:textAlignment w:val="baseline"/>
    </w:pPr>
    <w:rPr>
      <w:kern w:val="0"/>
      <w:sz w:val="22"/>
      <w:lang w:val="en-GB" w:eastAsia="en-US"/>
    </w:rPr>
  </w:style>
  <w:style w:type="character" w:customStyle="1" w:styleId="Char9">
    <w:name w:val="脚注文本 Char"/>
    <w:basedOn w:val="a0"/>
    <w:link w:val="af4"/>
    <w:rsid w:val="00F477A6"/>
    <w:rPr>
      <w:rFonts w:eastAsia="宋体"/>
      <w:sz w:val="22"/>
      <w:lang w:val="en-GB" w:eastAsia="en-US"/>
    </w:rPr>
  </w:style>
  <w:style w:type="table" w:styleId="af5">
    <w:name w:val="Table Elegant"/>
    <w:basedOn w:val="a1"/>
    <w:qFormat/>
    <w:rsid w:val="00F477A6"/>
    <w:rPr>
      <w:rFonts w:eastAsia="宋体"/>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1"/>
    <w:qFormat/>
    <w:rsid w:val="00F477A6"/>
    <w:rPr>
      <w:rFonts w:eastAsia="宋体"/>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6">
    <w:name w:val="endnote reference"/>
    <w:rsid w:val="00F477A6"/>
    <w:rPr>
      <w:vertAlign w:val="superscript"/>
    </w:rPr>
  </w:style>
  <w:style w:type="character" w:styleId="af7">
    <w:name w:val="page number"/>
    <w:basedOn w:val="a0"/>
    <w:rsid w:val="00F477A6"/>
  </w:style>
  <w:style w:type="character" w:styleId="af8">
    <w:name w:val="FollowedHyperlink"/>
    <w:basedOn w:val="a0"/>
    <w:semiHidden/>
    <w:unhideWhenUsed/>
    <w:qFormat/>
    <w:rsid w:val="00F477A6"/>
    <w:rPr>
      <w:color w:val="800080" w:themeColor="followedHyperlink"/>
      <w:u w:val="single"/>
    </w:rPr>
  </w:style>
  <w:style w:type="character" w:styleId="af9">
    <w:name w:val="footnote reference"/>
    <w:rsid w:val="00F477A6"/>
    <w:rPr>
      <w:position w:val="6"/>
      <w:sz w:val="18"/>
    </w:rPr>
  </w:style>
  <w:style w:type="paragraph" w:customStyle="1" w:styleId="CharChar16">
    <w:name w:val="Char Char16"/>
    <w:basedOn w:val="af2"/>
    <w:rsid w:val="00F477A6"/>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rsid w:val="00F477A6"/>
    <w:pPr>
      <w:keepLines/>
      <w:overflowPunct w:val="0"/>
      <w:autoSpaceDE w:val="0"/>
      <w:autoSpaceDN w:val="0"/>
      <w:adjustRightInd w:val="0"/>
      <w:spacing w:beforeLines="0" w:before="0" w:afterLines="0" w:after="240"/>
      <w:jc w:val="center"/>
      <w:textAlignment w:val="baseline"/>
    </w:pPr>
    <w:rPr>
      <w:rFonts w:ascii="Arial" w:hAnsi="Arial"/>
      <w:b/>
      <w:kern w:val="0"/>
      <w:sz w:val="20"/>
      <w:lang w:val="en-GB" w:eastAsia="en-US"/>
    </w:rPr>
  </w:style>
  <w:style w:type="paragraph" w:customStyle="1" w:styleId="CharChar2CharChar">
    <w:name w:val="Char Char2 Char Char"/>
    <w:semiHidden/>
    <w:rsid w:val="00F477A6"/>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修订1"/>
    <w:hidden/>
    <w:uiPriority w:val="99"/>
    <w:semiHidden/>
    <w:rsid w:val="00F477A6"/>
    <w:rPr>
      <w:rFonts w:eastAsia="Times New Roman"/>
      <w:sz w:val="24"/>
      <w:szCs w:val="24"/>
      <w:lang w:eastAsia="en-US"/>
    </w:rPr>
  </w:style>
  <w:style w:type="character" w:customStyle="1" w:styleId="Char3">
    <w:name w:val="页脚 Char"/>
    <w:link w:val="a8"/>
    <w:uiPriority w:val="99"/>
    <w:rsid w:val="00F477A6"/>
    <w:rPr>
      <w:rFonts w:eastAsia="宋体"/>
      <w:kern w:val="2"/>
      <w:sz w:val="18"/>
      <w:szCs w:val="18"/>
    </w:rPr>
  </w:style>
  <w:style w:type="paragraph" w:customStyle="1" w:styleId="Normalaftertitle">
    <w:name w:val="Normal_after_title"/>
    <w:basedOn w:val="a"/>
    <w:next w:val="a"/>
    <w:link w:val="NormalaftertitleChar"/>
    <w:qFormat/>
    <w:rsid w:val="00F477A6"/>
    <w:pPr>
      <w:tabs>
        <w:tab w:val="left" w:pos="794"/>
        <w:tab w:val="left" w:pos="1191"/>
        <w:tab w:val="left" w:pos="1588"/>
        <w:tab w:val="left" w:pos="1985"/>
      </w:tabs>
      <w:overflowPunct w:val="0"/>
      <w:autoSpaceDE w:val="0"/>
      <w:autoSpaceDN w:val="0"/>
      <w:adjustRightInd w:val="0"/>
      <w:spacing w:beforeLines="0" w:before="360" w:afterLines="0" w:after="0"/>
      <w:jc w:val="left"/>
      <w:textAlignment w:val="baseline"/>
    </w:pPr>
    <w:rPr>
      <w:rFonts w:eastAsia="Batang"/>
      <w:kern w:val="0"/>
      <w:sz w:val="24"/>
      <w:lang w:val="en-GB" w:eastAsia="en-US"/>
    </w:rPr>
  </w:style>
  <w:style w:type="paragraph" w:customStyle="1" w:styleId="Equation">
    <w:name w:val="Equation"/>
    <w:basedOn w:val="a"/>
    <w:link w:val="EquationeqChar"/>
    <w:rsid w:val="00F477A6"/>
    <w:pPr>
      <w:tabs>
        <w:tab w:val="left" w:pos="794"/>
        <w:tab w:val="center" w:pos="4820"/>
        <w:tab w:val="right" w:pos="9639"/>
      </w:tabs>
      <w:overflowPunct w:val="0"/>
      <w:autoSpaceDE w:val="0"/>
      <w:autoSpaceDN w:val="0"/>
      <w:adjustRightInd w:val="0"/>
      <w:spacing w:beforeLines="0" w:before="120" w:afterLines="0" w:after="0"/>
      <w:jc w:val="left"/>
      <w:textAlignment w:val="baseline"/>
    </w:pPr>
    <w:rPr>
      <w:rFonts w:eastAsia="Batang"/>
      <w:kern w:val="0"/>
      <w:sz w:val="24"/>
      <w:lang w:val="en-GB" w:eastAsia="en-US"/>
    </w:rPr>
  </w:style>
  <w:style w:type="paragraph" w:customStyle="1" w:styleId="Char1CharChar1Char">
    <w:name w:val="Char1 Char Char1 Char"/>
    <w:basedOn w:val="a"/>
    <w:rsid w:val="00F477A6"/>
    <w:pPr>
      <w:tabs>
        <w:tab w:val="left" w:pos="540"/>
        <w:tab w:val="left" w:pos="1260"/>
        <w:tab w:val="left" w:pos="1800"/>
      </w:tabs>
      <w:spacing w:beforeLines="0" w:before="240" w:afterLines="0" w:after="160" w:line="240" w:lineRule="exact"/>
      <w:jc w:val="left"/>
    </w:pPr>
    <w:rPr>
      <w:rFonts w:ascii="Verdana" w:eastAsia="Batang" w:hAnsi="Verdana"/>
      <w:kern w:val="0"/>
      <w:sz w:val="24"/>
      <w:lang w:eastAsia="en-US"/>
    </w:rPr>
  </w:style>
  <w:style w:type="character" w:customStyle="1" w:styleId="NormalaftertitleChar">
    <w:name w:val="Normal_after_title Char"/>
    <w:link w:val="Normalaftertitle"/>
    <w:qFormat/>
    <w:rsid w:val="00F477A6"/>
    <w:rPr>
      <w:rFonts w:eastAsia="Batang"/>
      <w:sz w:val="24"/>
      <w:lang w:val="en-GB" w:eastAsia="en-US"/>
    </w:rPr>
  </w:style>
  <w:style w:type="character" w:customStyle="1" w:styleId="EquationeqChar">
    <w:name w:val="Equation.eq Char"/>
    <w:link w:val="Equation"/>
    <w:rsid w:val="00F477A6"/>
    <w:rPr>
      <w:rFonts w:eastAsia="Batang"/>
      <w:sz w:val="24"/>
      <w:lang w:val="en-GB" w:eastAsia="en-US"/>
    </w:rPr>
  </w:style>
  <w:style w:type="paragraph" w:customStyle="1" w:styleId="Figuretitle">
    <w:name w:val="Figure_title"/>
    <w:basedOn w:val="a"/>
    <w:next w:val="a"/>
    <w:link w:val="FiguretitleChar"/>
    <w:rsid w:val="00F477A6"/>
    <w:pPr>
      <w:keepLines/>
      <w:tabs>
        <w:tab w:val="left" w:pos="794"/>
        <w:tab w:val="left" w:pos="1191"/>
        <w:tab w:val="left" w:pos="1588"/>
        <w:tab w:val="left" w:pos="1985"/>
      </w:tabs>
      <w:overflowPunct w:val="0"/>
      <w:autoSpaceDE w:val="0"/>
      <w:autoSpaceDN w:val="0"/>
      <w:adjustRightInd w:val="0"/>
      <w:spacing w:beforeLines="0" w:before="0" w:afterLines="0" w:after="120"/>
      <w:jc w:val="center"/>
      <w:textAlignment w:val="baseline"/>
    </w:pPr>
    <w:rPr>
      <w:rFonts w:eastAsia="Batang"/>
      <w:b/>
      <w:kern w:val="0"/>
      <w:sz w:val="24"/>
      <w:lang w:val="en-GB" w:eastAsia="en-US"/>
    </w:rPr>
  </w:style>
  <w:style w:type="character" w:customStyle="1" w:styleId="FiguretitleChar">
    <w:name w:val="Figure_title Char"/>
    <w:link w:val="Figuretitle"/>
    <w:rsid w:val="00F477A6"/>
    <w:rPr>
      <w:rFonts w:eastAsia="Batang"/>
      <w:b/>
      <w:sz w:val="24"/>
      <w:lang w:val="en-GB" w:eastAsia="en-US"/>
    </w:rPr>
  </w:style>
  <w:style w:type="paragraph" w:customStyle="1" w:styleId="PaperTableCell">
    <w:name w:val="PaperTableCell"/>
    <w:basedOn w:val="a"/>
    <w:rsid w:val="00F477A6"/>
    <w:pPr>
      <w:spacing w:beforeLines="0" w:before="0" w:afterLines="0" w:after="0"/>
    </w:pPr>
    <w:rPr>
      <w:rFonts w:eastAsia="Times New Roman"/>
      <w:kern w:val="0"/>
      <w:sz w:val="16"/>
      <w:lang w:eastAsia="en-US"/>
    </w:rPr>
  </w:style>
  <w:style w:type="paragraph" w:customStyle="1" w:styleId="address">
    <w:name w:val="address"/>
    <w:rsid w:val="00F477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477A6"/>
    <w:pPr>
      <w:keepNext/>
      <w:numPr>
        <w:numId w:val="19"/>
      </w:numPr>
      <w:autoSpaceDE w:val="0"/>
      <w:autoSpaceDN w:val="0"/>
      <w:adjustRightInd w:val="0"/>
      <w:spacing w:before="60" w:after="60"/>
      <w:jc w:val="both"/>
    </w:pPr>
    <w:rPr>
      <w:rFonts w:ascii="Arial" w:eastAsia="宋体" w:hAnsi="Arial" w:cs="Arial"/>
      <w:color w:val="0000FF"/>
      <w:kern w:val="2"/>
    </w:rPr>
  </w:style>
  <w:style w:type="character" w:customStyle="1" w:styleId="B10">
    <w:name w:val="B1 (文字)"/>
    <w:link w:val="B1"/>
    <w:qFormat/>
    <w:rsid w:val="00F477A6"/>
    <w:rPr>
      <w:rFonts w:eastAsia="宋体"/>
      <w:kern w:val="2"/>
      <w:sz w:val="21"/>
    </w:rPr>
  </w:style>
  <w:style w:type="character" w:customStyle="1" w:styleId="THChar">
    <w:name w:val="TH Char"/>
    <w:link w:val="TH"/>
    <w:qFormat/>
    <w:rsid w:val="00F477A6"/>
    <w:rPr>
      <w:rFonts w:ascii="Arial" w:eastAsia="宋体" w:hAnsi="Arial"/>
      <w:b/>
      <w:kern w:val="2"/>
      <w:sz w:val="21"/>
    </w:rPr>
  </w:style>
  <w:style w:type="paragraph" w:customStyle="1" w:styleId="EX">
    <w:name w:val="EX"/>
    <w:basedOn w:val="a"/>
    <w:qFormat/>
    <w:rsid w:val="00F477A6"/>
    <w:pPr>
      <w:keepLines/>
      <w:overflowPunct w:val="0"/>
      <w:autoSpaceDE w:val="0"/>
      <w:autoSpaceDN w:val="0"/>
      <w:adjustRightInd w:val="0"/>
      <w:spacing w:beforeLines="0" w:before="0" w:afterLines="0" w:after="180"/>
      <w:ind w:left="1702" w:hanging="1418"/>
      <w:jc w:val="left"/>
      <w:textAlignment w:val="baseline"/>
    </w:pPr>
    <w:rPr>
      <w:rFonts w:eastAsia="Times New Roman"/>
      <w:kern w:val="0"/>
      <w:sz w:val="20"/>
      <w:lang w:val="en-GB" w:eastAsia="en-GB"/>
    </w:rPr>
  </w:style>
  <w:style w:type="paragraph" w:customStyle="1" w:styleId="Car">
    <w:name w:val="Car (文字) (文字)"/>
    <w:semiHidden/>
    <w:qFormat/>
    <w:rsid w:val="00F477A6"/>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a"/>
    <w:qFormat/>
    <w:rsid w:val="00F477A6"/>
    <w:rPr>
      <w:rFonts w:ascii="Arial" w:eastAsia="MS Mincho" w:hAnsi="Arial"/>
      <w:lang w:val="en-GB" w:eastAsia="en-US"/>
    </w:rPr>
  </w:style>
  <w:style w:type="paragraph" w:customStyle="1" w:styleId="maintext">
    <w:name w:val="main text"/>
    <w:basedOn w:val="a"/>
    <w:link w:val="maintextChar"/>
    <w:qFormat/>
    <w:rsid w:val="00F477A6"/>
    <w:pPr>
      <w:spacing w:beforeLines="0" w:before="60" w:afterLines="0" w:after="60" w:line="288" w:lineRule="auto"/>
      <w:ind w:firstLineChars="200" w:firstLine="200"/>
    </w:pPr>
    <w:rPr>
      <w:rFonts w:eastAsia="Malgun Gothic" w:cs="Batang"/>
      <w:kern w:val="0"/>
      <w:sz w:val="20"/>
      <w:lang w:val="en-GB" w:eastAsia="ko-KR"/>
    </w:rPr>
  </w:style>
  <w:style w:type="character" w:customStyle="1" w:styleId="maintextChar">
    <w:name w:val="main text Char"/>
    <w:link w:val="maintext"/>
    <w:qFormat/>
    <w:rsid w:val="00F477A6"/>
    <w:rPr>
      <w:rFonts w:eastAsia="Malgun Gothic" w:cs="Batang"/>
      <w:lang w:val="en-GB" w:eastAsia="ko-KR"/>
    </w:rPr>
  </w:style>
  <w:style w:type="table" w:customStyle="1" w:styleId="310">
    <w:name w:val="清单表 31"/>
    <w:basedOn w:val="a1"/>
    <w:uiPriority w:val="48"/>
    <w:qFormat/>
    <w:rsid w:val="00F477A6"/>
    <w:rPr>
      <w:rFonts w:eastAsia="宋体"/>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4">
    <w:name w:val="未处理的提及1"/>
    <w:basedOn w:val="a0"/>
    <w:uiPriority w:val="99"/>
    <w:semiHidden/>
    <w:unhideWhenUsed/>
    <w:qFormat/>
    <w:rsid w:val="00F477A6"/>
    <w:rPr>
      <w:color w:val="808080"/>
      <w:shd w:val="clear" w:color="auto" w:fill="E6E6E6"/>
    </w:rPr>
  </w:style>
  <w:style w:type="table" w:customStyle="1" w:styleId="51">
    <w:name w:val="无格式表格 51"/>
    <w:basedOn w:val="a1"/>
    <w:uiPriority w:val="45"/>
    <w:qFormat/>
    <w:rsid w:val="00F477A6"/>
    <w:rPr>
      <w:rFonts w:eastAsia="宋体"/>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e"/>
    <w:uiPriority w:val="34"/>
    <w:qFormat/>
    <w:locked/>
    <w:rsid w:val="00F477A6"/>
    <w:rPr>
      <w:rFonts w:eastAsia="Times New Roman"/>
      <w:kern w:val="2"/>
      <w:sz w:val="24"/>
      <w:szCs w:val="24"/>
    </w:rPr>
  </w:style>
  <w:style w:type="paragraph" w:customStyle="1" w:styleId="H6">
    <w:name w:val="H6"/>
    <w:basedOn w:val="5"/>
    <w:next w:val="a"/>
    <w:qFormat/>
    <w:rsid w:val="00F477A6"/>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sid w:val="00F477A6"/>
    <w:rPr>
      <w:lang w:val="en-GB" w:eastAsia="en-US"/>
    </w:rPr>
  </w:style>
  <w:style w:type="character" w:customStyle="1" w:styleId="TACChar">
    <w:name w:val="TAC Char"/>
    <w:link w:val="TAC"/>
    <w:qFormat/>
    <w:rsid w:val="00F477A6"/>
    <w:rPr>
      <w:rFonts w:ascii="Arial" w:eastAsia="宋体" w:hAnsi="Arial"/>
      <w:kern w:val="2"/>
      <w:sz w:val="18"/>
    </w:rPr>
  </w:style>
  <w:style w:type="character" w:customStyle="1" w:styleId="TAHCar">
    <w:name w:val="TAH Car"/>
    <w:link w:val="TAH"/>
    <w:qFormat/>
    <w:rsid w:val="00F477A6"/>
    <w:rPr>
      <w:rFonts w:ascii="Arial" w:eastAsia="宋体" w:hAnsi="Arial"/>
      <w:b/>
      <w:kern w:val="2"/>
      <w:sz w:val="18"/>
    </w:rPr>
  </w:style>
  <w:style w:type="paragraph" w:customStyle="1" w:styleId="bullet1">
    <w:name w:val="bullet1"/>
    <w:basedOn w:val="a"/>
    <w:link w:val="bullet1Char"/>
    <w:qFormat/>
    <w:rsid w:val="00F477A6"/>
    <w:pPr>
      <w:numPr>
        <w:numId w:val="20"/>
      </w:numPr>
      <w:spacing w:beforeLines="0" w:before="0" w:afterLines="0" w:after="0"/>
      <w:jc w:val="left"/>
    </w:pPr>
    <w:rPr>
      <w:rFonts w:ascii="Times" w:eastAsia="Batang" w:hAnsi="Times"/>
      <w:kern w:val="0"/>
      <w:sz w:val="20"/>
      <w:szCs w:val="24"/>
      <w:lang w:val="en-GB" w:eastAsia="en-US"/>
    </w:rPr>
  </w:style>
  <w:style w:type="paragraph" w:customStyle="1" w:styleId="bullet2">
    <w:name w:val="bullet2"/>
    <w:basedOn w:val="a"/>
    <w:link w:val="bullet2Char"/>
    <w:qFormat/>
    <w:rsid w:val="00F477A6"/>
    <w:pPr>
      <w:numPr>
        <w:ilvl w:val="1"/>
        <w:numId w:val="20"/>
      </w:numPr>
      <w:spacing w:beforeLines="0" w:before="0" w:afterLines="0" w:after="0"/>
      <w:jc w:val="left"/>
    </w:pPr>
    <w:rPr>
      <w:rFonts w:ascii="Times" w:eastAsia="Batang" w:hAnsi="Times"/>
      <w:kern w:val="0"/>
      <w:sz w:val="20"/>
      <w:szCs w:val="24"/>
      <w:lang w:val="en-GB" w:eastAsia="en-US"/>
    </w:rPr>
  </w:style>
  <w:style w:type="character" w:customStyle="1" w:styleId="bullet1Char">
    <w:name w:val="bullet1 Char"/>
    <w:link w:val="bullet1"/>
    <w:qFormat/>
    <w:rsid w:val="00F477A6"/>
    <w:rPr>
      <w:rFonts w:ascii="Times" w:eastAsia="Batang" w:hAnsi="Times"/>
      <w:szCs w:val="24"/>
      <w:lang w:val="en-GB" w:eastAsia="en-US"/>
    </w:rPr>
  </w:style>
  <w:style w:type="paragraph" w:customStyle="1" w:styleId="bullet3">
    <w:name w:val="bullet3"/>
    <w:basedOn w:val="a"/>
    <w:qFormat/>
    <w:rsid w:val="00F477A6"/>
    <w:pPr>
      <w:numPr>
        <w:ilvl w:val="2"/>
        <w:numId w:val="20"/>
      </w:numPr>
      <w:spacing w:beforeLines="0" w:before="0" w:afterLines="0" w:after="0"/>
      <w:jc w:val="left"/>
    </w:pPr>
    <w:rPr>
      <w:rFonts w:ascii="Times" w:eastAsia="Batang" w:hAnsi="Times"/>
      <w:kern w:val="0"/>
      <w:sz w:val="20"/>
      <w:szCs w:val="24"/>
      <w:lang w:val="en-GB" w:eastAsia="en-US"/>
    </w:rPr>
  </w:style>
  <w:style w:type="paragraph" w:customStyle="1" w:styleId="bullet4">
    <w:name w:val="bullet4"/>
    <w:basedOn w:val="a"/>
    <w:qFormat/>
    <w:rsid w:val="00F477A6"/>
    <w:pPr>
      <w:numPr>
        <w:ilvl w:val="3"/>
        <w:numId w:val="20"/>
      </w:numPr>
      <w:spacing w:beforeLines="0" w:before="0" w:afterLines="0" w:after="0"/>
      <w:jc w:val="left"/>
    </w:pPr>
    <w:rPr>
      <w:rFonts w:ascii="Times" w:eastAsia="Batang" w:hAnsi="Times"/>
      <w:kern w:val="0"/>
      <w:sz w:val="20"/>
      <w:szCs w:val="24"/>
      <w:lang w:val="en-GB" w:eastAsia="en-US"/>
    </w:rPr>
  </w:style>
  <w:style w:type="character" w:customStyle="1" w:styleId="bullet2Char">
    <w:name w:val="bullet2 Char"/>
    <w:link w:val="bullet2"/>
    <w:qFormat/>
    <w:rsid w:val="00F477A6"/>
    <w:rPr>
      <w:rFonts w:ascii="Times" w:eastAsia="Batang" w:hAnsi="Times"/>
      <w:szCs w:val="24"/>
      <w:lang w:val="en-GB" w:eastAsia="en-US"/>
    </w:rPr>
  </w:style>
  <w:style w:type="character" w:customStyle="1" w:styleId="tran">
    <w:name w:val="tran"/>
    <w:basedOn w:val="a0"/>
    <w:qFormat/>
    <w:rsid w:val="00F477A6"/>
  </w:style>
  <w:style w:type="character" w:customStyle="1" w:styleId="apple-converted-space">
    <w:name w:val="apple-converted-space"/>
    <w:basedOn w:val="a0"/>
    <w:qFormat/>
    <w:rsid w:val="00F477A6"/>
  </w:style>
  <w:style w:type="character" w:customStyle="1" w:styleId="B1Zchn">
    <w:name w:val="B1 Zchn"/>
    <w:qFormat/>
    <w:rsid w:val="00F477A6"/>
    <w:rPr>
      <w:lang w:eastAsia="en-US"/>
    </w:rPr>
  </w:style>
  <w:style w:type="character" w:customStyle="1" w:styleId="Style1Char">
    <w:name w:val="Style1 Char"/>
    <w:link w:val="Style1"/>
    <w:qFormat/>
    <w:locked/>
    <w:rsid w:val="00F477A6"/>
    <w:rPr>
      <w:rFonts w:eastAsia="宋体"/>
      <w:kern w:val="2"/>
      <w:sz w:val="21"/>
    </w:rPr>
  </w:style>
  <w:style w:type="paragraph" w:customStyle="1" w:styleId="LGTdoc">
    <w:name w:val="LGTdoc_본문"/>
    <w:basedOn w:val="a"/>
    <w:link w:val="LGTdocChar"/>
    <w:qFormat/>
    <w:rsid w:val="00F477A6"/>
    <w:pPr>
      <w:widowControl w:val="0"/>
      <w:autoSpaceDE w:val="0"/>
      <w:autoSpaceDN w:val="0"/>
      <w:adjustRightInd w:val="0"/>
      <w:snapToGrid w:val="0"/>
      <w:spacing w:beforeLines="0" w:before="60" w:after="120" w:line="264" w:lineRule="auto"/>
      <w:ind w:left="851" w:hanging="284"/>
    </w:pPr>
    <w:rPr>
      <w:rFonts w:eastAsia="Batang"/>
      <w:sz w:val="22"/>
      <w:szCs w:val="24"/>
    </w:rPr>
  </w:style>
  <w:style w:type="character" w:customStyle="1" w:styleId="LGTdocChar">
    <w:name w:val="LGTdoc_본문 Char"/>
    <w:link w:val="LGTdoc"/>
    <w:qFormat/>
    <w:rsid w:val="00F477A6"/>
    <w:rPr>
      <w:rFonts w:eastAsia="Batang"/>
      <w:kern w:val="2"/>
      <w:sz w:val="22"/>
      <w:szCs w:val="24"/>
    </w:rPr>
  </w:style>
  <w:style w:type="paragraph" w:customStyle="1" w:styleId="RAN1bullet2">
    <w:name w:val="RAN1 bullet2"/>
    <w:basedOn w:val="a"/>
    <w:qFormat/>
    <w:rsid w:val="00F477A6"/>
    <w:pPr>
      <w:numPr>
        <w:ilvl w:val="1"/>
        <w:numId w:val="21"/>
      </w:numPr>
      <w:spacing w:beforeLines="0" w:before="0" w:afterLines="0" w:after="0"/>
      <w:jc w:val="left"/>
    </w:pPr>
    <w:rPr>
      <w:rFonts w:ascii="Times" w:eastAsia="Batang" w:hAnsi="Times"/>
      <w:kern w:val="0"/>
      <w:sz w:val="20"/>
      <w:lang w:eastAsia="en-US"/>
    </w:rPr>
  </w:style>
  <w:style w:type="character" w:customStyle="1" w:styleId="B2Char">
    <w:name w:val="B2 Char"/>
    <w:link w:val="B2"/>
    <w:uiPriority w:val="99"/>
    <w:qFormat/>
    <w:rsid w:val="00F477A6"/>
    <w:rPr>
      <w:rFonts w:eastAsia="宋体"/>
      <w:kern w:val="2"/>
      <w:sz w:val="21"/>
    </w:rPr>
  </w:style>
  <w:style w:type="character" w:customStyle="1" w:styleId="B3Char">
    <w:name w:val="B3 Char"/>
    <w:link w:val="B3"/>
    <w:qFormat/>
    <w:rsid w:val="00F477A6"/>
    <w:rPr>
      <w:rFonts w:eastAsia="宋体"/>
      <w:kern w:val="2"/>
      <w:sz w:val="21"/>
    </w:rPr>
  </w:style>
  <w:style w:type="paragraph" w:customStyle="1" w:styleId="bullet">
    <w:name w:val="bullet"/>
    <w:basedOn w:val="ae"/>
    <w:qFormat/>
    <w:rsid w:val="00F477A6"/>
    <w:pPr>
      <w:numPr>
        <w:numId w:val="22"/>
      </w:numPr>
      <w:spacing w:before="0" w:afterLines="0"/>
      <w:ind w:left="0" w:firstLine="0"/>
      <w:jc w:val="left"/>
    </w:pPr>
    <w:rPr>
      <w:rFonts w:eastAsiaTheme="minorEastAsia"/>
      <w:kern w:val="0"/>
      <w:sz w:val="20"/>
      <w:lang w:eastAsia="en-US"/>
    </w:rPr>
  </w:style>
  <w:style w:type="paragraph" w:customStyle="1" w:styleId="item">
    <w:name w:val="item"/>
    <w:basedOn w:val="a"/>
    <w:qFormat/>
    <w:rsid w:val="00F477A6"/>
    <w:pPr>
      <w:numPr>
        <w:numId w:val="23"/>
      </w:numPr>
      <w:spacing w:beforeLines="0" w:before="0" w:afterLines="0" w:after="0"/>
    </w:pPr>
    <w:rPr>
      <w:rFonts w:eastAsia="MS Mincho"/>
      <w:kern w:val="0"/>
      <w:sz w:val="20"/>
      <w:lang w:val="en-GB" w:eastAsia="en-US"/>
    </w:rPr>
  </w:style>
  <w:style w:type="paragraph" w:styleId="afa">
    <w:name w:val="Revision"/>
    <w:hidden/>
    <w:uiPriority w:val="99"/>
    <w:semiHidden/>
    <w:rsid w:val="00D304AD"/>
    <w:rPr>
      <w:rFonts w:eastAsia="宋体"/>
      <w:kern w:val="2"/>
      <w:sz w:val="21"/>
    </w:rPr>
  </w:style>
  <w:style w:type="character" w:styleId="afb">
    <w:name w:val="Strong"/>
    <w:basedOn w:val="a0"/>
    <w:uiPriority w:val="22"/>
    <w:qFormat/>
    <w:rsid w:val="00A667DE"/>
    <w:rPr>
      <w:b/>
      <w:bCs/>
    </w:rPr>
  </w:style>
  <w:style w:type="paragraph" w:customStyle="1" w:styleId="afc">
    <w:name w:val="문단"/>
    <w:basedOn w:val="a"/>
    <w:uiPriority w:val="99"/>
    <w:rsid w:val="0052565C"/>
    <w:pPr>
      <w:autoSpaceDE w:val="0"/>
      <w:autoSpaceDN w:val="0"/>
      <w:spacing w:beforeLines="0" w:before="0" w:afterLines="0" w:after="0"/>
      <w:ind w:firstLine="800"/>
    </w:pPr>
    <w:rPr>
      <w:rFonts w:ascii="Gulim" w:eastAsia="Gulim" w:hAnsi="Gulim"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077860">
      <w:bodyDiv w:val="1"/>
      <w:marLeft w:val="0"/>
      <w:marRight w:val="0"/>
      <w:marTop w:val="0"/>
      <w:marBottom w:val="0"/>
      <w:divBdr>
        <w:top w:val="none" w:sz="0" w:space="0" w:color="auto"/>
        <w:left w:val="none" w:sz="0" w:space="0" w:color="auto"/>
        <w:bottom w:val="none" w:sz="0" w:space="0" w:color="auto"/>
        <w:right w:val="none" w:sz="0" w:space="0" w:color="auto"/>
      </w:divBdr>
    </w:div>
    <w:div w:id="758333858">
      <w:bodyDiv w:val="1"/>
      <w:marLeft w:val="0"/>
      <w:marRight w:val="0"/>
      <w:marTop w:val="0"/>
      <w:marBottom w:val="0"/>
      <w:divBdr>
        <w:top w:val="none" w:sz="0" w:space="0" w:color="auto"/>
        <w:left w:val="none" w:sz="0" w:space="0" w:color="auto"/>
        <w:bottom w:val="none" w:sz="0" w:space="0" w:color="auto"/>
        <w:right w:val="none" w:sz="0" w:space="0" w:color="auto"/>
      </w:divBdr>
    </w:div>
    <w:div w:id="1023751447">
      <w:bodyDiv w:val="1"/>
      <w:marLeft w:val="0"/>
      <w:marRight w:val="0"/>
      <w:marTop w:val="0"/>
      <w:marBottom w:val="0"/>
      <w:divBdr>
        <w:top w:val="none" w:sz="0" w:space="0" w:color="auto"/>
        <w:left w:val="none" w:sz="0" w:space="0" w:color="auto"/>
        <w:bottom w:val="none" w:sz="0" w:space="0" w:color="auto"/>
        <w:right w:val="none" w:sz="0" w:space="0" w:color="auto"/>
      </w:divBdr>
    </w:div>
    <w:div w:id="1167096312">
      <w:bodyDiv w:val="1"/>
      <w:marLeft w:val="0"/>
      <w:marRight w:val="0"/>
      <w:marTop w:val="0"/>
      <w:marBottom w:val="0"/>
      <w:divBdr>
        <w:top w:val="none" w:sz="0" w:space="0" w:color="auto"/>
        <w:left w:val="none" w:sz="0" w:space="0" w:color="auto"/>
        <w:bottom w:val="none" w:sz="0" w:space="0" w:color="auto"/>
        <w:right w:val="none" w:sz="0" w:space="0" w:color="auto"/>
      </w:divBdr>
    </w:div>
    <w:div w:id="1657764378">
      <w:bodyDiv w:val="1"/>
      <w:marLeft w:val="0"/>
      <w:marRight w:val="0"/>
      <w:marTop w:val="0"/>
      <w:marBottom w:val="0"/>
      <w:divBdr>
        <w:top w:val="none" w:sz="0" w:space="0" w:color="auto"/>
        <w:left w:val="none" w:sz="0" w:space="0" w:color="auto"/>
        <w:bottom w:val="none" w:sz="0" w:space="0" w:color="auto"/>
        <w:right w:val="none" w:sz="0" w:space="0" w:color="auto"/>
      </w:divBdr>
    </w:div>
    <w:div w:id="1718165550">
      <w:bodyDiv w:val="1"/>
      <w:marLeft w:val="0"/>
      <w:marRight w:val="0"/>
      <w:marTop w:val="0"/>
      <w:marBottom w:val="0"/>
      <w:divBdr>
        <w:top w:val="none" w:sz="0" w:space="0" w:color="auto"/>
        <w:left w:val="none" w:sz="0" w:space="0" w:color="auto"/>
        <w:bottom w:val="none" w:sz="0" w:space="0" w:color="auto"/>
        <w:right w:val="none" w:sz="0" w:space="0" w:color="auto"/>
      </w:divBdr>
    </w:div>
    <w:div w:id="1720784762">
      <w:bodyDiv w:val="1"/>
      <w:marLeft w:val="0"/>
      <w:marRight w:val="0"/>
      <w:marTop w:val="0"/>
      <w:marBottom w:val="0"/>
      <w:divBdr>
        <w:top w:val="none" w:sz="0" w:space="0" w:color="auto"/>
        <w:left w:val="none" w:sz="0" w:space="0" w:color="auto"/>
        <w:bottom w:val="none" w:sz="0" w:space="0" w:color="auto"/>
        <w:right w:val="none" w:sz="0" w:space="0" w:color="auto"/>
      </w:divBdr>
    </w:div>
    <w:div w:id="1967469853">
      <w:bodyDiv w:val="1"/>
      <w:marLeft w:val="0"/>
      <w:marRight w:val="0"/>
      <w:marTop w:val="0"/>
      <w:marBottom w:val="0"/>
      <w:divBdr>
        <w:top w:val="none" w:sz="0" w:space="0" w:color="auto"/>
        <w:left w:val="none" w:sz="0" w:space="0" w:color="auto"/>
        <w:bottom w:val="none" w:sz="0" w:space="0" w:color="auto"/>
        <w:right w:val="none" w:sz="0" w:space="0" w:color="auto"/>
      </w:divBdr>
    </w:div>
    <w:div w:id="206628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package" Target="embeddings/Microsoft_Visio___1.vsdx"/><Relationship Id="rId19" Type="http://schemas.openxmlformats.org/officeDocument/2006/relationships/image" Target="media/image6.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B29E6-7295-49AB-B845-B2813F93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3470</TotalTime>
  <Pages>17</Pages>
  <Words>6693</Words>
  <Characters>38152</Characters>
  <Application>Microsoft Office Word</Application>
  <DocSecurity>0</DocSecurity>
  <Lines>317</Lines>
  <Paragraphs>89</Paragraphs>
  <ScaleCrop>false</ScaleCrop>
  <Company>www.zte.com.cn</Company>
  <LinksUpToDate>false</LinksUpToDate>
  <CharactersWithSpaces>44756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彭淑燕</cp:lastModifiedBy>
  <cp:revision>264</cp:revision>
  <dcterms:created xsi:type="dcterms:W3CDTF">2020-05-09T07:07:00Z</dcterms:created>
  <dcterms:modified xsi:type="dcterms:W3CDTF">2020-05-15T10:43:00Z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